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31" w:rsidRPr="009669E8" w:rsidRDefault="00A4738E" w:rsidP="00535814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  <w:r>
        <w:rPr>
          <w:b/>
          <w:i w:val="0"/>
          <w:sz w:val="26"/>
          <w:szCs w:val="26"/>
          <w:u w:val="single"/>
          <w:lang w:val="ru-RU"/>
        </w:rPr>
        <w:t>КАНТРОЛЬНАЯ РАБОТА</w:t>
      </w:r>
    </w:p>
    <w:p w:rsidR="00DD3931" w:rsidRPr="009669E8" w:rsidRDefault="00DD3931" w:rsidP="00535814">
      <w:pPr>
        <w:pStyle w:val="2"/>
        <w:jc w:val="center"/>
        <w:rPr>
          <w:b/>
          <w:i w:val="0"/>
          <w:sz w:val="26"/>
          <w:szCs w:val="26"/>
          <w:lang w:val="ru-RU"/>
        </w:rPr>
      </w:pPr>
    </w:p>
    <w:p w:rsidR="00700065" w:rsidRPr="009669E8" w:rsidRDefault="00700065" w:rsidP="00535814">
      <w:pPr>
        <w:pStyle w:val="2"/>
        <w:rPr>
          <w:i w:val="0"/>
          <w:sz w:val="26"/>
          <w:szCs w:val="26"/>
          <w:lang w:val="ru-RU"/>
        </w:rPr>
      </w:pPr>
    </w:p>
    <w:p w:rsidR="005132C8" w:rsidRPr="00A4738E" w:rsidRDefault="00535814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4738E">
        <w:rPr>
          <w:rFonts w:ascii="Times New Roman" w:hAnsi="Times New Roman" w:cs="Times New Roman"/>
          <w:b/>
          <w:sz w:val="26"/>
          <w:szCs w:val="26"/>
          <w:lang w:val="be-BY"/>
        </w:rPr>
        <w:t>ТЭМА «</w:t>
      </w:r>
      <w:r w:rsidR="00FB698A" w:rsidRPr="00A4738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Функцыянаванне беларускай мовы ва ўмовах білінгвізму</w:t>
      </w:r>
      <w:r w:rsidRPr="00A4738E">
        <w:rPr>
          <w:rFonts w:ascii="Times New Roman" w:hAnsi="Times New Roman" w:cs="Times New Roman"/>
          <w:b/>
          <w:sz w:val="26"/>
          <w:szCs w:val="26"/>
          <w:lang w:val="be-BY"/>
        </w:rPr>
        <w:t>»</w:t>
      </w:r>
    </w:p>
    <w:p w:rsidR="00535814" w:rsidRPr="009669E8" w:rsidRDefault="00535814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35814" w:rsidRPr="009669E8" w:rsidRDefault="00535814" w:rsidP="005358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Выпраўце памылкі, звязаныя з інтэрферэнцыяй:</w:t>
      </w:r>
    </w:p>
    <w:p w:rsidR="00535814" w:rsidRPr="009669E8" w:rsidRDefault="00535814" w:rsidP="005358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sz w:val="26"/>
          <w:szCs w:val="26"/>
          <w:lang w:val="be-BY"/>
        </w:rPr>
        <w:t>Дзвер, бал, роль; паля, ляса, вяршыны, маі, сваі, маленькіе, здзейсненые; без канфлікта, рынка, песен; са сваім бацькай, слязамі; па лесу, па саставу, па сямейным абставінам, па пэўным правілам, на пятам годзе, на трэцем; па матэматыке, на старонкі, запісана на дошке, у паездке, у кніге, на скрыпке, на пятым паверхе; яны ядзяць стравы; пачыная, назірая, апавядая; здзеквацца над ёй, даведацца аб жыцці, к лірычным жанрам; духоўны мір, стораны жыцця, дажэ, тожа, насяленне, таргоўля, размеры, наказанне, ссора, скора будзе, праізводства, панімаць, растаянне, балеў, у кавычках, вумны, напрымер; два пеўніка, дзвюма напрамкамі, чатыры пад’езда, з двух частак; пісьменна, музыкальная, рэгуліруе, па-беларускі, якім-та, Баранавічскі, прафесіянальная.</w:t>
      </w:r>
    </w:p>
    <w:p w:rsidR="005132C8" w:rsidRPr="009669E8" w:rsidRDefault="005132C8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C56E7C" w:rsidRPr="009669E8" w:rsidRDefault="00C56E7C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350AD" w:rsidRPr="00A4738E" w:rsidRDefault="003350AD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4738E">
        <w:rPr>
          <w:rFonts w:ascii="Times New Roman" w:hAnsi="Times New Roman" w:cs="Times New Roman"/>
          <w:b/>
          <w:sz w:val="28"/>
          <w:szCs w:val="28"/>
          <w:lang w:val="be-BY"/>
        </w:rPr>
        <w:t>ТЭМА «</w:t>
      </w:r>
      <w:r w:rsidR="00A4738E" w:rsidRPr="00A4738E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Паходжанне беларускай мовы і асноўныя этапы яе развіцця</w:t>
      </w:r>
      <w:r w:rsidRPr="00A4738E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</w:p>
    <w:p w:rsidR="003E00B5" w:rsidRPr="009669E8" w:rsidRDefault="003E00B5" w:rsidP="0053581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3E00B5" w:rsidRPr="009669E8" w:rsidRDefault="003E00B5" w:rsidP="003E00B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b/>
          <w:sz w:val="26"/>
          <w:szCs w:val="26"/>
          <w:lang w:val="be-BY"/>
        </w:rPr>
        <w:t>Прывядзіце тэкст у адпаведнасці з нормамі сучаснай беларускай літаратурнай мовы:</w:t>
      </w:r>
    </w:p>
    <w:p w:rsidR="00A04796" w:rsidRDefault="00A04796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</w:p>
    <w:p w:rsidR="00A04796" w:rsidRPr="00A04796" w:rsidRDefault="00A04796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proofErr w:type="spellStart"/>
      <w:r w:rsidRPr="00A04796">
        <w:rPr>
          <w:rFonts w:ascii="Times New Roman" w:hAnsi="Times New Roman" w:cs="Times New Roman"/>
          <w:sz w:val="26"/>
          <w:szCs w:val="26"/>
        </w:rPr>
        <w:t>Uwidzia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ŭ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szy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heta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czasta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duma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ŭ</w:t>
      </w:r>
      <w:r w:rsidRPr="00A04796">
        <w:rPr>
          <w:rFonts w:ascii="Times New Roman" w:hAnsi="Times New Roman" w:cs="Times New Roman"/>
          <w:sz w:val="26"/>
          <w:szCs w:val="26"/>
          <w:lang w:val="be-BY"/>
        </w:rPr>
        <w:t>: «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ż </w:t>
      </w:r>
      <w:proofErr w:type="spellStart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moj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bo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en-US"/>
        </w:rPr>
        <w:t>e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!</w:t>
      </w:r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szto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 xml:space="preserve">ż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takije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biazdolnyje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? – </w:t>
      </w:r>
      <w:proofErr w:type="spellStart"/>
      <w:proofErr w:type="gramStart"/>
      <w:r w:rsidRPr="00A04796">
        <w:rPr>
          <w:rFonts w:ascii="Times New Roman" w:hAnsi="Times New Roman" w:cs="Times New Roman"/>
          <w:sz w:val="26"/>
          <w:szCs w:val="26"/>
        </w:rPr>
        <w:t>Jakajas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malenkaja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Bu</w:t>
      </w:r>
      <w:proofErr w:type="spellEnd"/>
      <w:r w:rsidRPr="00A04796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l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haryja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–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mienia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taho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narodu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…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Charwaty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Czechi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Malarosy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druhije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pabratymcy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naszyje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…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majuc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swojmu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pisanyja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drukowanyja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ksi</w:t>
      </w:r>
      <w:proofErr w:type="spellEnd"/>
      <w:r w:rsidRPr="00A04796">
        <w:rPr>
          <w:rFonts w:ascii="Times New Roman" w:hAnsi="Times New Roman" w:cs="Times New Roman"/>
          <w:color w:val="000000"/>
          <w:spacing w:val="3"/>
          <w:sz w:val="26"/>
          <w:szCs w:val="26"/>
          <w:lang w:val="en-US"/>
        </w:rPr>
        <w:t>n</w:t>
      </w:r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aczki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gazety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…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dzietki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ich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czytajuc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tak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haworac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nas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jakby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zachacie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cydulku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backi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listok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napisac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swojmu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,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dyk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mo</w:t>
      </w:r>
      <w:proofErr w:type="spellEnd"/>
      <w:r w:rsidRPr="00A04796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ż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eb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swajej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wiosce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ludzi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skazali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szto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«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pisze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pa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mu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ycku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»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jak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durnia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proofErr w:type="spellStart"/>
      <w:r w:rsidRPr="00A04796">
        <w:rPr>
          <w:rFonts w:ascii="Times New Roman" w:hAnsi="Times New Roman" w:cs="Times New Roman"/>
          <w:sz w:val="26"/>
          <w:szCs w:val="26"/>
        </w:rPr>
        <w:t>absmiajalib</w:t>
      </w:r>
      <w:proofErr w:type="spellEnd"/>
      <w:r w:rsidRPr="00A04796">
        <w:rPr>
          <w:rFonts w:ascii="Times New Roman" w:hAnsi="Times New Roman" w:cs="Times New Roman"/>
          <w:sz w:val="26"/>
          <w:szCs w:val="26"/>
          <w:lang w:val="be-BY"/>
        </w:rPr>
        <w:t>!</w:t>
      </w:r>
    </w:p>
    <w:p w:rsidR="008B3533" w:rsidRPr="009669E8" w:rsidRDefault="008B3533" w:rsidP="008B3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</w:p>
    <w:p w:rsidR="00535814" w:rsidRPr="009669E8" w:rsidRDefault="00535814" w:rsidP="008B353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</w:pPr>
      <w:r w:rsidRPr="009669E8">
        <w:rPr>
          <w:rFonts w:ascii="Times New Roman" w:hAnsi="Times New Roman" w:cs="Times New Roman"/>
          <w:color w:val="000000"/>
          <w:spacing w:val="9"/>
          <w:sz w:val="26"/>
          <w:szCs w:val="26"/>
          <w:lang w:val="be-BY"/>
        </w:rPr>
        <w:t>(З прадмовы Ф. Багушэвіча да “Дудкі беларускай”)</w:t>
      </w:r>
    </w:p>
    <w:p w:rsidR="005B0F8A" w:rsidRPr="009669E8" w:rsidRDefault="005B0F8A" w:rsidP="008B3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0D6561" w:rsidRPr="009669E8" w:rsidRDefault="000D6561" w:rsidP="000D6561">
      <w:pPr>
        <w:pStyle w:val="a3"/>
        <w:ind w:firstLine="454"/>
        <w:jc w:val="center"/>
        <w:rPr>
          <w:b/>
          <w:sz w:val="26"/>
          <w:szCs w:val="26"/>
        </w:rPr>
      </w:pPr>
    </w:p>
    <w:p w:rsidR="00C874E2" w:rsidRPr="00C874E2" w:rsidRDefault="00C874E2" w:rsidP="00C874E2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lang w:val="be-BY"/>
        </w:rPr>
      </w:pPr>
      <w:r w:rsidRPr="00C874E2">
        <w:rPr>
          <w:rFonts w:ascii="Times New Roman" w:hAnsi="Times New Roman" w:cs="Times New Roman"/>
          <w:b/>
          <w:sz w:val="26"/>
          <w:lang w:val="be-BY"/>
        </w:rPr>
        <w:t>Выпішыце са сказаў дыялектызмы, растлумачце іх значэнне, пры неабходнасці звяртаючыся да дыялектных слоўнікаў.</w:t>
      </w:r>
    </w:p>
    <w:p w:rsidR="00C874E2" w:rsidRPr="00C874E2" w:rsidRDefault="00C874E2" w:rsidP="00C874E2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lang w:val="be-BY"/>
        </w:rPr>
      </w:pPr>
      <w:r w:rsidRPr="00C874E2">
        <w:rPr>
          <w:rFonts w:ascii="Times New Roman" w:hAnsi="Times New Roman" w:cs="Times New Roman"/>
          <w:sz w:val="26"/>
          <w:lang w:val="be-BY"/>
        </w:rPr>
        <w:t xml:space="preserve">1. Ледзь Ганна, акружаная гоманам і тлумам, ступіла ў цяперашнюю сваю дамоўку, вінаватасць перад Васілём адразу знікла </w:t>
      </w:r>
      <w:r w:rsidRPr="00C874E2">
        <w:rPr>
          <w:rFonts w:ascii="Times New Roman" w:hAnsi="Times New Roman" w:cs="Times New Roman"/>
          <w:i/>
          <w:sz w:val="26"/>
          <w:lang w:val="be-BY"/>
        </w:rPr>
        <w:t xml:space="preserve">(І. Мележ). </w:t>
      </w:r>
      <w:r w:rsidRPr="00C874E2">
        <w:rPr>
          <w:rFonts w:ascii="Times New Roman" w:hAnsi="Times New Roman" w:cs="Times New Roman"/>
          <w:sz w:val="26"/>
          <w:lang w:val="be-BY"/>
        </w:rPr>
        <w:t>2. –</w:t>
      </w:r>
      <w:r w:rsidRPr="00C874E2">
        <w:rPr>
          <w:rFonts w:ascii="Times New Roman" w:hAnsi="Times New Roman" w:cs="Times New Roman"/>
          <w:sz w:val="26"/>
          <w:lang w:val="en-US"/>
        </w:rPr>
        <w:t> 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“Нясмачная, можа, картопля?” – “Картопля як картопля”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</w:t>
      </w:r>
      <w:r w:rsidRPr="00C874E2">
        <w:rPr>
          <w:rFonts w:ascii="Times New Roman" w:hAnsi="Times New Roman" w:cs="Times New Roman"/>
          <w:i/>
          <w:sz w:val="26"/>
          <w:lang w:val="en-US"/>
        </w:rPr>
        <w:t> </w:t>
      </w:r>
      <w:r w:rsidRPr="00C874E2">
        <w:rPr>
          <w:rFonts w:ascii="Times New Roman" w:hAnsi="Times New Roman" w:cs="Times New Roman"/>
          <w:i/>
          <w:sz w:val="26"/>
          <w:lang w:val="be-BY"/>
        </w:rPr>
        <w:t xml:space="preserve">Мележ). </w:t>
      </w:r>
      <w:r w:rsidR="00D91C13" w:rsidRPr="00D91C13">
        <w:rPr>
          <w:rFonts w:ascii="Times New Roman" w:hAnsi="Times New Roman" w:cs="Times New Roman"/>
          <w:sz w:val="26"/>
          <w:lang w:val="be-BY"/>
        </w:rPr>
        <w:t>3</w:t>
      </w:r>
      <w:r w:rsidRPr="00C874E2">
        <w:rPr>
          <w:rFonts w:ascii="Times New Roman" w:hAnsi="Times New Roman" w:cs="Times New Roman"/>
          <w:color w:val="000000"/>
          <w:sz w:val="26"/>
          <w:lang w:val="be-BY"/>
        </w:rPr>
        <w:t xml:space="preserve">. Хомка аж дзівіўся, адкуль гэта ў іх, у маці і ў Малкі, бярэцца столькі чаго зюкаць </w:t>
      </w:r>
      <w:r w:rsidRPr="00C874E2">
        <w:rPr>
          <w:rFonts w:ascii="Times New Roman" w:hAnsi="Times New Roman" w:cs="Times New Roman"/>
          <w:i/>
          <w:color w:val="000000"/>
          <w:sz w:val="26"/>
          <w:lang w:val="be-BY"/>
        </w:rPr>
        <w:t xml:space="preserve">(М. Гарэцкі). </w:t>
      </w:r>
      <w:r w:rsidR="00D91C13" w:rsidRPr="00D91C13">
        <w:rPr>
          <w:rFonts w:ascii="Times New Roman" w:hAnsi="Times New Roman" w:cs="Times New Roman"/>
          <w:color w:val="000000"/>
          <w:sz w:val="26"/>
          <w:lang w:val="be-BY"/>
        </w:rPr>
        <w:t>4</w:t>
      </w:r>
      <w:r w:rsidRPr="00C874E2">
        <w:rPr>
          <w:rFonts w:ascii="Times New Roman" w:hAnsi="Times New Roman" w:cs="Times New Roman"/>
          <w:color w:val="000000"/>
          <w:sz w:val="26"/>
          <w:lang w:val="be-BY"/>
        </w:rPr>
        <w:t>.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 Толькі, можна сказаць, улезлі ў балота, памачылі пасталы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 Мележ)</w:t>
      </w:r>
      <w:r w:rsidR="00D91C13">
        <w:rPr>
          <w:rFonts w:ascii="Times New Roman" w:hAnsi="Times New Roman" w:cs="Times New Roman"/>
          <w:sz w:val="26"/>
          <w:lang w:val="be-BY"/>
        </w:rPr>
        <w:t>. 5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. Пакуль дзядзькі гаварылі з Міканорам, а жанкі растарэквалі каля прыпека, матка з Волькай і Насцяй, а потым і бацькам узяліся клапаціцца каля стала </w:t>
      </w:r>
      <w:r w:rsidRPr="00C874E2">
        <w:rPr>
          <w:rFonts w:ascii="Times New Roman" w:hAnsi="Times New Roman" w:cs="Times New Roman"/>
          <w:i/>
          <w:sz w:val="26"/>
          <w:lang w:val="be-BY"/>
        </w:rPr>
        <w:t>(І.</w:t>
      </w:r>
      <w:r w:rsidRPr="00C874E2">
        <w:rPr>
          <w:rFonts w:ascii="Times New Roman" w:hAnsi="Times New Roman" w:cs="Times New Roman"/>
          <w:i/>
          <w:sz w:val="26"/>
          <w:lang w:val="en-US"/>
        </w:rPr>
        <w:t> </w:t>
      </w:r>
      <w:r w:rsidRPr="00C874E2">
        <w:rPr>
          <w:rFonts w:ascii="Times New Roman" w:hAnsi="Times New Roman" w:cs="Times New Roman"/>
          <w:i/>
          <w:sz w:val="26"/>
          <w:lang w:val="be-BY"/>
        </w:rPr>
        <w:t>Мележ)</w:t>
      </w:r>
      <w:r w:rsidR="00D91C13">
        <w:rPr>
          <w:rFonts w:ascii="Times New Roman" w:hAnsi="Times New Roman" w:cs="Times New Roman"/>
          <w:sz w:val="26"/>
          <w:lang w:val="be-BY"/>
        </w:rPr>
        <w:t>. 6</w:t>
      </w:r>
      <w:r w:rsidRPr="00C874E2">
        <w:rPr>
          <w:rFonts w:ascii="Times New Roman" w:hAnsi="Times New Roman" w:cs="Times New Roman"/>
          <w:sz w:val="26"/>
          <w:lang w:val="be-BY"/>
        </w:rPr>
        <w:t xml:space="preserve">. </w:t>
      </w:r>
      <w:r w:rsidRPr="00D85C71">
        <w:rPr>
          <w:rFonts w:ascii="Times New Roman" w:hAnsi="Times New Roman" w:cs="Times New Roman"/>
          <w:sz w:val="26"/>
          <w:lang w:val="be-BY"/>
        </w:rPr>
        <w:t>Усёные і ные, бы выстарцавацьскарынку хлебе хоча</w:t>
      </w:r>
      <w:r w:rsidR="00D91C13">
        <w:rPr>
          <w:rFonts w:ascii="Times New Roman" w:hAnsi="Times New Roman" w:cs="Times New Roman"/>
          <w:sz w:val="26"/>
          <w:lang w:val="be-BY"/>
        </w:rPr>
        <w:t xml:space="preserve"> </w:t>
      </w:r>
      <w:r w:rsidRPr="00D85C71">
        <w:rPr>
          <w:rFonts w:ascii="Times New Roman" w:hAnsi="Times New Roman" w:cs="Times New Roman"/>
          <w:i/>
          <w:sz w:val="26"/>
          <w:lang w:val="be-BY"/>
        </w:rPr>
        <w:t>(І. Мележ)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. </w:t>
      </w:r>
      <w:r w:rsidR="00D91C13">
        <w:rPr>
          <w:rFonts w:ascii="Times New Roman" w:hAnsi="Times New Roman" w:cs="Times New Roman"/>
          <w:sz w:val="26"/>
          <w:lang w:val="be-BY"/>
        </w:rPr>
        <w:t>7.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 Стала чагосьціжалліва, чагосьці стала брацьгорнасць</w:t>
      </w:r>
      <w:r w:rsidRPr="00D85C71">
        <w:rPr>
          <w:rFonts w:ascii="Times New Roman" w:hAnsi="Times New Roman" w:cs="Times New Roman"/>
          <w:i/>
          <w:sz w:val="26"/>
          <w:lang w:val="be-BY"/>
        </w:rPr>
        <w:t>(І. Мележ).</w:t>
      </w:r>
      <w:r w:rsidR="00D91C13">
        <w:rPr>
          <w:rFonts w:ascii="Times New Roman" w:hAnsi="Times New Roman" w:cs="Times New Roman"/>
          <w:i/>
          <w:sz w:val="26"/>
          <w:lang w:val="be-BY"/>
        </w:rPr>
        <w:t xml:space="preserve"> </w:t>
      </w:r>
      <w:r w:rsidR="00D91C13">
        <w:rPr>
          <w:rFonts w:ascii="Times New Roman" w:hAnsi="Times New Roman" w:cs="Times New Roman"/>
          <w:sz w:val="26"/>
          <w:lang w:val="be-BY"/>
        </w:rPr>
        <w:t>8</w:t>
      </w:r>
      <w:r w:rsidRPr="00D85C71">
        <w:rPr>
          <w:rFonts w:ascii="Times New Roman" w:hAnsi="Times New Roman" w:cs="Times New Roman"/>
          <w:sz w:val="26"/>
          <w:lang w:val="be-BY"/>
        </w:rPr>
        <w:t xml:space="preserve">. </w:t>
      </w:r>
      <w:r w:rsidRPr="00D91C13">
        <w:rPr>
          <w:rFonts w:ascii="Times New Roman" w:hAnsi="Times New Roman" w:cs="Times New Roman"/>
          <w:sz w:val="26"/>
          <w:lang w:val="be-BY"/>
        </w:rPr>
        <w:t>[Аўгіня:] Пэўна ж, я сама вінаватая: на багаццепагалілася</w:t>
      </w:r>
      <w:r w:rsidRPr="00D91C13">
        <w:rPr>
          <w:rFonts w:ascii="Times New Roman" w:hAnsi="Times New Roman" w:cs="Times New Roman"/>
          <w:i/>
          <w:sz w:val="26"/>
          <w:lang w:val="be-BY"/>
        </w:rPr>
        <w:t>(Я. Колас)</w:t>
      </w:r>
      <w:r w:rsidRPr="00D91C13">
        <w:rPr>
          <w:rFonts w:ascii="Times New Roman" w:hAnsi="Times New Roman" w:cs="Times New Roman"/>
          <w:sz w:val="26"/>
          <w:lang w:val="be-BY"/>
        </w:rPr>
        <w:t>.</w:t>
      </w:r>
    </w:p>
    <w:p w:rsidR="000D6561" w:rsidRPr="009669E8" w:rsidRDefault="000D6561" w:rsidP="000D65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4A329C" w:rsidRDefault="004A329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4A329C" w:rsidRDefault="004A329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C56E7C" w:rsidRPr="009669E8" w:rsidRDefault="00C56E7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  <w:r w:rsidRPr="009669E8">
        <w:rPr>
          <w:b/>
          <w:sz w:val="26"/>
          <w:szCs w:val="26"/>
        </w:rPr>
        <w:lastRenderedPageBreak/>
        <w:t>ТЭМА «</w:t>
      </w:r>
      <w:r w:rsidR="00FB698A" w:rsidRPr="005B7502">
        <w:rPr>
          <w:b/>
          <w:szCs w:val="28"/>
        </w:rPr>
        <w:t>Функцыянальныя стылі маўлення</w:t>
      </w:r>
      <w:r w:rsidRPr="009669E8">
        <w:rPr>
          <w:b/>
          <w:sz w:val="26"/>
          <w:szCs w:val="26"/>
          <w:lang w:val="ru-RU"/>
        </w:rPr>
        <w:t>»</w:t>
      </w:r>
    </w:p>
    <w:p w:rsidR="00C56E7C" w:rsidRPr="009669E8" w:rsidRDefault="00C56E7C" w:rsidP="00C56E7C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C56E7C" w:rsidRPr="009669E8" w:rsidRDefault="00C56E7C" w:rsidP="00C56E7C">
      <w:pPr>
        <w:pStyle w:val="a3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Перакладзіце на беларускую мову:</w:t>
      </w:r>
    </w:p>
    <w:p w:rsidR="00C56E7C" w:rsidRPr="009669E8" w:rsidRDefault="00C56E7C" w:rsidP="00C56E7C">
      <w:pPr>
        <w:pStyle w:val="2"/>
        <w:jc w:val="center"/>
        <w:rPr>
          <w:b/>
          <w:i w:val="0"/>
          <w:sz w:val="26"/>
          <w:szCs w:val="26"/>
          <w:u w:val="single"/>
          <w:lang w:val="ru-RU"/>
        </w:rPr>
      </w:pPr>
    </w:p>
    <w:p w:rsidR="00C56E7C" w:rsidRPr="009669E8" w:rsidRDefault="00C56E7C" w:rsidP="00C56E7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69E8">
        <w:rPr>
          <w:rFonts w:ascii="Times New Roman" w:eastAsia="Times New Roman" w:hAnsi="Times New Roman" w:cs="Times New Roman"/>
          <w:b/>
          <w:sz w:val="26"/>
          <w:szCs w:val="26"/>
        </w:rPr>
        <w:t>Разговорный стиль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3"/>
        <w:gridCol w:w="1995"/>
        <w:gridCol w:w="1985"/>
        <w:gridCol w:w="1417"/>
        <w:gridCol w:w="1955"/>
        <w:gridCol w:w="2156"/>
      </w:tblGrid>
      <w:tr w:rsidR="00C56E7C" w:rsidRPr="009669E8" w:rsidTr="00D85C71">
        <w:tc>
          <w:tcPr>
            <w:tcW w:w="183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19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0114C9" w:rsidRPr="000114C9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виды текстов</w:t>
            </w:r>
          </w:p>
        </w:tc>
        <w:tc>
          <w:tcPr>
            <w:tcW w:w="195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2156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D85C71">
        <w:tc>
          <w:tcPr>
            <w:tcW w:w="183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1.Разговорно-бытовой;</w:t>
            </w:r>
          </w:p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2. Разговорно-официальный.</w:t>
            </w:r>
          </w:p>
        </w:tc>
        <w:tc>
          <w:tcPr>
            <w:tcW w:w="19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 повседневной жизни, в разговорах с близ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кими, знакомыми людьми, друзьями.</w:t>
            </w:r>
          </w:p>
        </w:tc>
        <w:tc>
          <w:tcPr>
            <w:tcW w:w="198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Для обмена мыслями, иформацией, чувствами с близким кругом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дей.</w:t>
            </w:r>
          </w:p>
        </w:tc>
        <w:tc>
          <w:tcPr>
            <w:tcW w:w="1417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Разговоры (диалоги), записки,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br/>
              <w:t>письма близким лю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softHyphen/>
              <w:t>дям.</w:t>
            </w:r>
          </w:p>
        </w:tc>
        <w:tc>
          <w:tcPr>
            <w:tcW w:w="1955" w:type="dxa"/>
          </w:tcPr>
          <w:p w:rsidR="00C56E7C" w:rsidRPr="009669E8" w:rsidRDefault="00C56E7C" w:rsidP="00D85C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t>Непосредст</w:t>
            </w:r>
            <w:proofErr w:type="spellEnd"/>
            <w:r w:rsidR="000114C9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венность</w:t>
            </w:r>
            <w:proofErr w:type="spellEnd"/>
            <w:proofErr w:type="gramEnd"/>
            <w:r w:rsidRPr="009669E8">
              <w:rPr>
                <w:rFonts w:ascii="Times New Roman" w:hAnsi="Times New Roman"/>
                <w:sz w:val="26"/>
                <w:szCs w:val="26"/>
              </w:rPr>
              <w:t>, живость, натуральность речи</w:t>
            </w:r>
            <w:r w:rsidR="00D85C71">
              <w:rPr>
                <w:rFonts w:ascii="Times New Roman" w:hAnsi="Times New Roman"/>
                <w:sz w:val="26"/>
                <w:szCs w:val="26"/>
              </w:rPr>
              <w:t>,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строгой логичности, оценочный характер высказываний,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эмоциональ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56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Слова с экспрессивно-эмоциональной окраской, слова с переносным значением. Повествователь</w:t>
            </w:r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вопросительные и побудительные полные и неполные предложения. Обращения.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Научный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077"/>
        <w:gridCol w:w="1967"/>
        <w:gridCol w:w="1538"/>
        <w:gridCol w:w="1743"/>
        <w:gridCol w:w="1895"/>
      </w:tblGrid>
      <w:tr w:rsidR="00C56E7C" w:rsidRPr="009669E8" w:rsidTr="007102CA">
        <w:tc>
          <w:tcPr>
            <w:tcW w:w="176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7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67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3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4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7102CA">
        <w:tc>
          <w:tcPr>
            <w:tcW w:w="176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1.Собственно- научный;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Научно-учебный;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Научно-популярный;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4. Научно-технический.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7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В науке и технике, в учебном процессе и образовании.</w:t>
            </w:r>
          </w:p>
        </w:tc>
        <w:tc>
          <w:tcPr>
            <w:tcW w:w="1967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информирова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 научных достижениях. Для оформления научных сообщений. Для организации учебного процесса.</w:t>
            </w:r>
          </w:p>
        </w:tc>
        <w:tc>
          <w:tcPr>
            <w:tcW w:w="1538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выступле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лекции, сообщения, диспуты, рефераты, статьи, тезисы, диссертациии учебники.</w:t>
            </w:r>
          </w:p>
        </w:tc>
        <w:tc>
          <w:tcPr>
            <w:tcW w:w="1743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Доказатель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точность, логичность. Отсутствие выражения отношений к приведенным фактам.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 xml:space="preserve">Научные термины, книжная лексика. Отсутствие слов с экспрессивно-эмоциональной окраской, слов с переносным значением. Повествовательные простые и сложные предложения. 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Официально-деловой стиль</w:t>
      </w:r>
    </w:p>
    <w:tbl>
      <w:tblPr>
        <w:tblW w:w="1098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2"/>
        <w:gridCol w:w="2042"/>
        <w:gridCol w:w="1948"/>
        <w:gridCol w:w="1511"/>
        <w:gridCol w:w="1891"/>
        <w:gridCol w:w="1774"/>
      </w:tblGrid>
      <w:tr w:rsidR="00C56E7C" w:rsidRPr="009669E8" w:rsidTr="00094698">
        <w:tc>
          <w:tcPr>
            <w:tcW w:w="182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4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1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89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77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094698">
        <w:tc>
          <w:tcPr>
            <w:tcW w:w="182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1.Собственно-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законода-тельный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Дипломати-ческий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Офици-ально-канце-лярский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2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делопроизвод-стве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в области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права и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законодатель</w:t>
            </w:r>
            <w:r w:rsidR="00923AF8">
              <w:rPr>
                <w:rFonts w:ascii="Times New Roman" w:hAnsi="Times New Roman"/>
                <w:sz w:val="26"/>
                <w:szCs w:val="26"/>
              </w:rPr>
              <w:t>-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ства</w:t>
            </w:r>
            <w:proofErr w:type="spellEnd"/>
          </w:p>
        </w:tc>
        <w:tc>
          <w:tcPr>
            <w:tcW w:w="194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Для регулирования официальных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отношений. Для передачи точной официальной информации, распоряжений, приказов. Для определения прав и обязанностей.</w:t>
            </w:r>
          </w:p>
        </w:tc>
        <w:tc>
          <w:tcPr>
            <w:tcW w:w="1511" w:type="dxa"/>
          </w:tcPr>
          <w:p w:rsidR="00C56E7C" w:rsidRPr="009669E8" w:rsidRDefault="00C56E7C" w:rsidP="00923AF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Служебные бумаги (справки,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заявления, протоколы, характеристик</w:t>
            </w:r>
            <w:r w:rsidR="00923AF8"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, автобиографи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доверен-ност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>, расписк</w:t>
            </w:r>
            <w:r w:rsidR="00923AF8">
              <w:rPr>
                <w:rFonts w:ascii="Times New Roman" w:hAnsi="Times New Roman"/>
                <w:sz w:val="26"/>
                <w:szCs w:val="26"/>
              </w:rPr>
              <w:t>и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>). Договоры, законы.</w:t>
            </w:r>
          </w:p>
        </w:tc>
        <w:tc>
          <w:tcPr>
            <w:tcW w:w="1891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Официаль</w:t>
            </w:r>
            <w:proofErr w:type="spellEnd"/>
            <w:r w:rsidR="00923AF8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proofErr w:type="spellStart"/>
            <w:r w:rsidR="00094698">
              <w:rPr>
                <w:rFonts w:ascii="Times New Roman" w:hAnsi="Times New Roman"/>
                <w:sz w:val="26"/>
                <w:szCs w:val="26"/>
              </w:rPr>
              <w:t>ность</w:t>
            </w:r>
            <w:proofErr w:type="spellEnd"/>
            <w:proofErr w:type="gramEnd"/>
            <w:r w:rsidR="00094698">
              <w:rPr>
                <w:rFonts w:ascii="Times New Roman" w:hAnsi="Times New Roman"/>
                <w:sz w:val="26"/>
                <w:szCs w:val="26"/>
              </w:rPr>
              <w:t xml:space="preserve">, точность, </w:t>
            </w:r>
            <w:r w:rsidR="00094698">
              <w:rPr>
                <w:rFonts w:ascii="Times New Roman" w:hAnsi="Times New Roman"/>
                <w:sz w:val="26"/>
                <w:szCs w:val="26"/>
              </w:rPr>
              <w:lastRenderedPageBreak/>
              <w:t>конкретность.</w:t>
            </w:r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Отсутствие эмоциональности.</w:t>
            </w:r>
          </w:p>
        </w:tc>
        <w:tc>
          <w:tcPr>
            <w:tcW w:w="1774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Отсутствие слов с экспрессивно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>-эмоциональной окраской, слов с переносным значением.</w:t>
            </w:r>
          </w:p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Повествовательные простые и сложные предложения. Наличие устойчивых выражений.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lastRenderedPageBreak/>
        <w:t>Публицистический стиль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1"/>
        <w:gridCol w:w="2074"/>
        <w:gridCol w:w="1981"/>
        <w:gridCol w:w="1516"/>
        <w:gridCol w:w="1704"/>
        <w:gridCol w:w="1883"/>
      </w:tblGrid>
      <w:tr w:rsidR="00C56E7C" w:rsidRPr="009669E8" w:rsidTr="007102CA">
        <w:trPr>
          <w:trHeight w:val="778"/>
        </w:trPr>
        <w:tc>
          <w:tcPr>
            <w:tcW w:w="2041" w:type="dxa"/>
          </w:tcPr>
          <w:p w:rsidR="00C56E7C" w:rsidRPr="009669E8" w:rsidRDefault="00C56E7C" w:rsidP="007102CA">
            <w:pPr>
              <w:spacing w:after="0" w:line="240" w:lineRule="auto"/>
              <w:ind w:firstLine="127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7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98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Цель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использова</w:t>
            </w:r>
            <w:proofErr w:type="spellEnd"/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516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0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88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7102CA">
        <w:tc>
          <w:tcPr>
            <w:tcW w:w="204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Газетно-публицистичес-кий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Радио-тележурналист-ский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3. Ораторский.</w:t>
            </w:r>
          </w:p>
        </w:tc>
        <w:tc>
          <w:tcPr>
            <w:tcW w:w="207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газетах и журналах, в выступлениях на собраниях и митингах. На радио и телевидении.</w:t>
            </w:r>
          </w:p>
        </w:tc>
        <w:tc>
          <w:tcPr>
            <w:tcW w:w="1981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Информирова-ние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общественно-важных делах. Воздействие на сознание и чувства людей с целью убедить их в конкретных идеях, взглядах.</w:t>
            </w:r>
          </w:p>
        </w:tc>
        <w:tc>
          <w:tcPr>
            <w:tcW w:w="1516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Выступле-ния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лекции, диспуты на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обществен-но-полити-ческие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темы, газетные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статьи, репортажи.</w:t>
            </w:r>
          </w:p>
        </w:tc>
        <w:tc>
          <w:tcPr>
            <w:tcW w:w="170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Натуральность, живость,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доходчи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эмоциональ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речи. Оценочный характер </w:t>
            </w:r>
            <w:proofErr w:type="spellStart"/>
            <w:proofErr w:type="gram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 w:rsidR="0009469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83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Общественно-политическая лексика. Слова с экспрессивно-эмоциональной окраской, слова с прямым и переносным значением.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Вопроситель-ные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побудитель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предложения. Риторические вопросы, повторы. Обращения.</w:t>
            </w:r>
          </w:p>
        </w:tc>
      </w:tr>
    </w:tbl>
    <w:p w:rsidR="00C56E7C" w:rsidRPr="009669E8" w:rsidRDefault="00C56E7C" w:rsidP="00C56E7C">
      <w:pPr>
        <w:pStyle w:val="a7"/>
        <w:rPr>
          <w:sz w:val="26"/>
          <w:szCs w:val="26"/>
        </w:rPr>
      </w:pPr>
      <w:r w:rsidRPr="009669E8">
        <w:rPr>
          <w:sz w:val="26"/>
          <w:szCs w:val="26"/>
        </w:rPr>
        <w:t>Стиль художественной литературы</w:t>
      </w:r>
    </w:p>
    <w:tbl>
      <w:tblPr>
        <w:tblW w:w="1098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2042"/>
        <w:gridCol w:w="1895"/>
        <w:gridCol w:w="1618"/>
        <w:gridCol w:w="1754"/>
        <w:gridCol w:w="1945"/>
      </w:tblGrid>
      <w:tr w:rsidR="00C56E7C" w:rsidRPr="009669E8" w:rsidTr="007102CA">
        <w:tc>
          <w:tcPr>
            <w:tcW w:w="173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Подстили</w:t>
            </w:r>
            <w:proofErr w:type="spellEnd"/>
          </w:p>
        </w:tc>
        <w:tc>
          <w:tcPr>
            <w:tcW w:w="204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Сфера использования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Цель использова</w:t>
            </w:r>
            <w:r w:rsidR="000114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161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виды текстов</w:t>
            </w:r>
          </w:p>
        </w:tc>
        <w:tc>
          <w:tcPr>
            <w:tcW w:w="175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черты</w:t>
            </w:r>
          </w:p>
        </w:tc>
        <w:tc>
          <w:tcPr>
            <w:tcW w:w="194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Основные языковые средства</w:t>
            </w:r>
          </w:p>
        </w:tc>
      </w:tr>
      <w:tr w:rsidR="00C56E7C" w:rsidRPr="009669E8" w:rsidTr="007102CA">
        <w:tc>
          <w:tcPr>
            <w:tcW w:w="1734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t>1. Проза;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2. Поэзия;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Драматур-гия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2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 художествен</w:t>
            </w:r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ной литературе и устном народном творчестве.</w:t>
            </w:r>
          </w:p>
        </w:tc>
        <w:tc>
          <w:tcPr>
            <w:tcW w:w="1895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Эстетическое воздействие с помощью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художествен-ных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 на внутренний мир человека.</w:t>
            </w:r>
          </w:p>
        </w:tc>
        <w:tc>
          <w:tcPr>
            <w:tcW w:w="1618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 жанры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художест-венной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литературы (рассказы, повести, стихи, </w:t>
            </w: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басни, комедии и под.).</w:t>
            </w:r>
          </w:p>
        </w:tc>
        <w:tc>
          <w:tcPr>
            <w:tcW w:w="1754" w:type="dxa"/>
          </w:tcPr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Художествен-ная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образность. </w:t>
            </w:r>
          </w:p>
          <w:p w:rsidR="00C56E7C" w:rsidRPr="009669E8" w:rsidRDefault="00C56E7C" w:rsidP="007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Оценочный характер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</w:t>
            </w:r>
            <w:proofErr w:type="spellEnd"/>
            <w:r w:rsidR="00923AF8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ний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эмоциональ-ность</w:t>
            </w:r>
            <w:proofErr w:type="spellEnd"/>
            <w:r w:rsidRPr="009669E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5" w:type="dxa"/>
          </w:tcPr>
          <w:p w:rsidR="00C56E7C" w:rsidRPr="009669E8" w:rsidRDefault="00C56E7C" w:rsidP="007102C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Слова с экспрессивно-эмоциональной окраской, слова с прямым и переносным </w:t>
            </w:r>
            <w:r w:rsidRPr="009669E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значением.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Повествова-тельные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вопроситель-ные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669E8">
              <w:rPr>
                <w:rFonts w:ascii="Times New Roman" w:hAnsi="Times New Roman"/>
                <w:sz w:val="26"/>
                <w:szCs w:val="26"/>
              </w:rPr>
              <w:t>восклицатель-ные</w:t>
            </w:r>
            <w:proofErr w:type="spellEnd"/>
            <w:r w:rsidRPr="009669E8">
              <w:rPr>
                <w:rFonts w:ascii="Times New Roman" w:hAnsi="Times New Roman"/>
                <w:sz w:val="26"/>
                <w:szCs w:val="26"/>
              </w:rPr>
              <w:t xml:space="preserve"> и побудительные предложения. </w:t>
            </w:r>
          </w:p>
        </w:tc>
      </w:tr>
    </w:tbl>
    <w:p w:rsidR="009669E8" w:rsidRDefault="009669E8" w:rsidP="00C8754D">
      <w:pPr>
        <w:pStyle w:val="a3"/>
        <w:ind w:firstLine="454"/>
        <w:jc w:val="center"/>
        <w:rPr>
          <w:b/>
          <w:sz w:val="26"/>
          <w:szCs w:val="26"/>
        </w:rPr>
      </w:pPr>
    </w:p>
    <w:p w:rsidR="00FB698A" w:rsidRPr="004A329C" w:rsidRDefault="00FB698A" w:rsidP="00FB698A">
      <w:pPr>
        <w:ind w:right="-54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A329C">
        <w:rPr>
          <w:rFonts w:ascii="Times New Roman" w:hAnsi="Times New Roman" w:cs="Times New Roman"/>
          <w:b/>
          <w:sz w:val="26"/>
          <w:szCs w:val="26"/>
        </w:rPr>
        <w:t>ТЭМА</w:t>
      </w:r>
      <w:r w:rsidRPr="004A32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A329C">
        <w:rPr>
          <w:rFonts w:ascii="Times New Roman" w:hAnsi="Times New Roman" w:cs="Times New Roman"/>
          <w:b/>
          <w:sz w:val="26"/>
          <w:szCs w:val="26"/>
        </w:rPr>
        <w:t>«</w:t>
      </w:r>
      <w:r w:rsidRPr="004A329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4A329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Навуковы стыль</w:t>
      </w:r>
      <w:r w:rsidRPr="004A329C">
        <w:rPr>
          <w:rFonts w:ascii="Times New Roman" w:hAnsi="Times New Roman" w:cs="Times New Roman"/>
          <w:b/>
          <w:sz w:val="26"/>
          <w:szCs w:val="26"/>
        </w:rPr>
        <w:t>»</w:t>
      </w:r>
    </w:p>
    <w:p w:rsidR="00D85C71" w:rsidRDefault="00D85C71" w:rsidP="004A329C">
      <w:pPr>
        <w:ind w:right="-5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0D7">
        <w:rPr>
          <w:rFonts w:ascii="Times New Roman" w:hAnsi="Times New Roman" w:cs="Times New Roman"/>
          <w:b/>
          <w:sz w:val="28"/>
          <w:szCs w:val="28"/>
          <w:lang w:val="be-BY"/>
        </w:rPr>
        <w:t>Перакладзіце тэкст на беларускую мову</w:t>
      </w:r>
      <w:r w:rsidR="004A329C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681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FF5" w:rsidRDefault="00E36FF5" w:rsidP="004A329C">
      <w:pPr>
        <w:ind w:right="-5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МЭ:</w:t>
      </w:r>
    </w:p>
    <w:p w:rsidR="00D85C71" w:rsidRPr="004A329C" w:rsidRDefault="00D85C71" w:rsidP="004A3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29C">
        <w:rPr>
          <w:rFonts w:ascii="Times New Roman" w:hAnsi="Times New Roman" w:cs="Times New Roman"/>
          <w:b/>
          <w:sz w:val="26"/>
          <w:szCs w:val="26"/>
        </w:rPr>
        <w:t xml:space="preserve">Представление о фитоценозе. </w:t>
      </w:r>
    </w:p>
    <w:p w:rsidR="00D85C71" w:rsidRPr="004A329C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29C">
        <w:rPr>
          <w:rFonts w:ascii="Times New Roman" w:hAnsi="Times New Roman" w:cs="Times New Roman"/>
          <w:sz w:val="26"/>
          <w:szCs w:val="26"/>
        </w:rPr>
        <w:t xml:space="preserve">Термин фитоценоз и производное от него название науки фитоценология (наука о растительных сообществах, о взаимоотношениях растений друг с другом в условиях совместного произрастания) предложил австрийский геоботаник Хельмут </w:t>
      </w:r>
      <w:proofErr w:type="spellStart"/>
      <w:r w:rsidRPr="004A329C">
        <w:rPr>
          <w:rFonts w:ascii="Times New Roman" w:hAnsi="Times New Roman" w:cs="Times New Roman"/>
          <w:sz w:val="26"/>
          <w:szCs w:val="26"/>
        </w:rPr>
        <w:t>Гамс</w:t>
      </w:r>
      <w:proofErr w:type="spellEnd"/>
      <w:r w:rsidRPr="004A329C">
        <w:rPr>
          <w:rFonts w:ascii="Times New Roman" w:hAnsi="Times New Roman" w:cs="Times New Roman"/>
          <w:sz w:val="26"/>
          <w:szCs w:val="26"/>
        </w:rPr>
        <w:t xml:space="preserve"> в 1918 году. </w:t>
      </w:r>
    </w:p>
    <w:p w:rsidR="00D85C71" w:rsidRPr="004A329C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29C">
        <w:rPr>
          <w:rFonts w:ascii="Times New Roman" w:hAnsi="Times New Roman" w:cs="Times New Roman"/>
          <w:sz w:val="26"/>
          <w:szCs w:val="26"/>
        </w:rPr>
        <w:t xml:space="preserve">Понятие о фитоценозе, или растительном сообществе, является одним из центральных в фитоценологии и в экологии. </w:t>
      </w:r>
    </w:p>
    <w:p w:rsidR="00D85C71" w:rsidRPr="004A329C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329C">
        <w:rPr>
          <w:rFonts w:ascii="Times New Roman" w:hAnsi="Times New Roman" w:cs="Times New Roman"/>
          <w:sz w:val="26"/>
          <w:szCs w:val="26"/>
        </w:rPr>
        <w:t>Растительное сообщество</w:t>
      </w:r>
      <w:r w:rsidR="00E36FF5">
        <w:rPr>
          <w:rFonts w:ascii="Times New Roman" w:hAnsi="Times New Roman" w:cs="Times New Roman"/>
          <w:sz w:val="26"/>
          <w:szCs w:val="26"/>
        </w:rPr>
        <w:t xml:space="preserve"> –</w:t>
      </w:r>
      <w:r w:rsidRPr="004A329C">
        <w:rPr>
          <w:rFonts w:ascii="Times New Roman" w:hAnsi="Times New Roman" w:cs="Times New Roman"/>
          <w:sz w:val="26"/>
          <w:szCs w:val="26"/>
        </w:rPr>
        <w:t xml:space="preserve"> это открытая биологическая система, представляющая существенную часть (в материальном и энергетическом отношении) более сложной </w:t>
      </w:r>
      <w:proofErr w:type="spellStart"/>
      <w:r w:rsidRPr="004A329C">
        <w:rPr>
          <w:rFonts w:ascii="Times New Roman" w:hAnsi="Times New Roman" w:cs="Times New Roman"/>
          <w:sz w:val="26"/>
          <w:szCs w:val="26"/>
        </w:rPr>
        <w:t>биокосной</w:t>
      </w:r>
      <w:proofErr w:type="spellEnd"/>
      <w:r w:rsidRPr="004A329C">
        <w:rPr>
          <w:rFonts w:ascii="Times New Roman" w:hAnsi="Times New Roman" w:cs="Times New Roman"/>
          <w:sz w:val="26"/>
          <w:szCs w:val="26"/>
        </w:rPr>
        <w:t xml:space="preserve"> системы – биогеоценоза, состоящая из растений, главным образом – автотрофных (</w:t>
      </w:r>
      <w:proofErr w:type="spellStart"/>
      <w:r w:rsidRPr="004A329C">
        <w:rPr>
          <w:rFonts w:ascii="Times New Roman" w:hAnsi="Times New Roman" w:cs="Times New Roman"/>
          <w:sz w:val="26"/>
          <w:szCs w:val="26"/>
        </w:rPr>
        <w:t>фототрофов</w:t>
      </w:r>
      <w:proofErr w:type="spellEnd"/>
      <w:r w:rsidRPr="004A329C">
        <w:rPr>
          <w:rFonts w:ascii="Times New Roman" w:hAnsi="Times New Roman" w:cs="Times New Roman"/>
          <w:sz w:val="26"/>
          <w:szCs w:val="26"/>
        </w:rPr>
        <w:t>), находящихся в сложных взаимоотношениях друг с другом, с другими компонентами и со средой, осуществляющая в результате жизнедеятельности своих автотрофных компонентов фиксацию солнечной энергии и – при участии других организмов – ее трансформацию и биологический круговорот веществ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, а также фиксацию атмосферного азота и </w:t>
      </w:r>
      <w:proofErr w:type="gramStart"/>
      <w:r w:rsidRPr="004A329C">
        <w:rPr>
          <w:rFonts w:ascii="Times New Roman" w:hAnsi="Times New Roman" w:cs="Times New Roman"/>
          <w:sz w:val="26"/>
          <w:szCs w:val="26"/>
        </w:rPr>
        <w:t>обладающая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 определенным составом и более или менее гомогенной структурой в пределах занимаемого пространства. </w:t>
      </w:r>
    </w:p>
    <w:p w:rsidR="00D85C71" w:rsidRDefault="00D85C71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329C">
        <w:rPr>
          <w:rFonts w:ascii="Times New Roman" w:hAnsi="Times New Roman" w:cs="Times New Roman"/>
          <w:sz w:val="26"/>
          <w:szCs w:val="26"/>
        </w:rPr>
        <w:t xml:space="preserve">Иначе говоря, фитоценозом, или растительным сообществом, надо называть всякую совокупность как высших, так и низших растений, обитающих на данном однородном участке земной поверхности, </w:t>
      </w:r>
      <w:proofErr w:type="gramStart"/>
      <w:r w:rsidRPr="004A329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329C">
        <w:rPr>
          <w:rFonts w:ascii="Times New Roman" w:hAnsi="Times New Roman" w:cs="Times New Roman"/>
          <w:sz w:val="26"/>
          <w:szCs w:val="26"/>
        </w:rPr>
        <w:t>им</w:t>
      </w:r>
      <w:proofErr w:type="gramEnd"/>
      <w:r w:rsidRPr="004A329C">
        <w:rPr>
          <w:rFonts w:ascii="Times New Roman" w:hAnsi="Times New Roman" w:cs="Times New Roman"/>
          <w:sz w:val="26"/>
          <w:szCs w:val="26"/>
        </w:rPr>
        <w:t xml:space="preserve"> </w:t>
      </w:r>
      <w:r w:rsidR="00E36FF5" w:rsidRPr="004A329C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4A329C">
        <w:rPr>
          <w:rFonts w:ascii="Times New Roman" w:hAnsi="Times New Roman" w:cs="Times New Roman"/>
          <w:sz w:val="26"/>
          <w:szCs w:val="26"/>
        </w:rPr>
        <w:t xml:space="preserve">свойственными взаимоотношениями как между собой, так и с условиями местообитания. </w:t>
      </w:r>
    </w:p>
    <w:p w:rsidR="00374646" w:rsidRDefault="00374646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4646" w:rsidRPr="00374646" w:rsidRDefault="00374646" w:rsidP="004A329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646">
        <w:rPr>
          <w:rFonts w:ascii="Times New Roman" w:hAnsi="Times New Roman" w:cs="Times New Roman"/>
          <w:b/>
          <w:sz w:val="26"/>
          <w:szCs w:val="26"/>
        </w:rPr>
        <w:t>Для ЭТЭМ: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Фотоэлектрические  электростанции  работают  полностью  автоматически.  Техническое состояние компонентов осуществляется дистанционно. Обслуживание производится специально обученным  персоналом.  Электроэнергия  вырабатывается  при  дневном  свете  не  зависимо  от облачности  и  не  зависит  от  прямых  солнечных  лучей.  В  темное  время  суток  энергия  не вырабатывается.  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Всё  оборудование  производства  Германия,  Польша.  Гарантия  до  25  лет.  Срок  службы электростанции до 40 лет. 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Режим работы солнечных фотоэлектрических панелей суммарной мощностью 20 кВт осуществляется параллельно с электрическими сетями </w:t>
      </w:r>
      <w:r w:rsidRPr="00B004BF">
        <w:rPr>
          <w:rFonts w:ascii="Times New Roman" w:hAnsi="Times New Roman" w:cs="Times New Roman"/>
          <w:sz w:val="26"/>
          <w:szCs w:val="26"/>
        </w:rPr>
        <w:lastRenderedPageBreak/>
        <w:t>энергосистемы. Выработка электроэнергии осуществляется для собственного потребления без выдачи в электрическую сеть энергосистемы.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Проектное количество часов работы в год: 4380 часов.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На балансе </w:t>
      </w:r>
      <w:proofErr w:type="spellStart"/>
      <w:proofErr w:type="gramStart"/>
      <w:r w:rsidRPr="00B004BF">
        <w:rPr>
          <w:rFonts w:ascii="Times New Roman" w:hAnsi="Times New Roman" w:cs="Times New Roman"/>
          <w:sz w:val="26"/>
          <w:szCs w:val="26"/>
        </w:rPr>
        <w:t>блок-станции</w:t>
      </w:r>
      <w:proofErr w:type="spellEnd"/>
      <w:proofErr w:type="gramEnd"/>
      <w:r w:rsidRPr="00B004BF">
        <w:rPr>
          <w:rFonts w:ascii="Times New Roman" w:hAnsi="Times New Roman" w:cs="Times New Roman"/>
          <w:sz w:val="26"/>
          <w:szCs w:val="26"/>
        </w:rPr>
        <w:t>: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- четыре генерирующих агрегата с единичной мощностью 0,00504 МВт;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- распределительная станция;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кабель напряжением 0,4 кВ, подсоединяющий генераторы </w:t>
      </w:r>
      <w:proofErr w:type="spellStart"/>
      <w:proofErr w:type="gramStart"/>
      <w:r w:rsidRPr="00B004BF">
        <w:rPr>
          <w:rFonts w:ascii="Times New Roman" w:hAnsi="Times New Roman" w:cs="Times New Roman"/>
          <w:sz w:val="26"/>
          <w:szCs w:val="26"/>
        </w:rPr>
        <w:t>блок-станции</w:t>
      </w:r>
      <w:proofErr w:type="spellEnd"/>
      <w:proofErr w:type="gramEnd"/>
      <w:r w:rsidRPr="00B004BF">
        <w:rPr>
          <w:rFonts w:ascii="Times New Roman" w:hAnsi="Times New Roman" w:cs="Times New Roman"/>
          <w:sz w:val="26"/>
          <w:szCs w:val="26"/>
        </w:rPr>
        <w:t xml:space="preserve"> к трансформатору в ТП-2315;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контрольные кабели, соединяющие распределительную станцию и </w:t>
      </w:r>
      <w:proofErr w:type="spellStart"/>
      <w:r w:rsidRPr="00B004BF">
        <w:rPr>
          <w:rFonts w:ascii="Times New Roman" w:hAnsi="Times New Roman" w:cs="Times New Roman"/>
          <w:sz w:val="26"/>
          <w:szCs w:val="26"/>
        </w:rPr>
        <w:t>клеммную</w:t>
      </w:r>
      <w:proofErr w:type="spellEnd"/>
      <w:r w:rsidRPr="00B004BF">
        <w:rPr>
          <w:rFonts w:ascii="Times New Roman" w:hAnsi="Times New Roman" w:cs="Times New Roman"/>
          <w:sz w:val="26"/>
          <w:szCs w:val="26"/>
        </w:rPr>
        <w:t xml:space="preserve"> сборку вакуумного выключателя в ТП-2315;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кабель напряжением 0,4 кВ, соединяющий ТП-2315 с РУ-0,4кВ </w:t>
      </w:r>
      <w:proofErr w:type="spellStart"/>
      <w:proofErr w:type="gramStart"/>
      <w:r w:rsidRPr="00B004BF">
        <w:rPr>
          <w:rFonts w:ascii="Times New Roman" w:hAnsi="Times New Roman" w:cs="Times New Roman"/>
          <w:sz w:val="26"/>
          <w:szCs w:val="26"/>
        </w:rPr>
        <w:t>блок-станции</w:t>
      </w:r>
      <w:proofErr w:type="spellEnd"/>
      <w:proofErr w:type="gramEnd"/>
      <w:r w:rsidRPr="00B004BF">
        <w:rPr>
          <w:rFonts w:ascii="Times New Roman" w:hAnsi="Times New Roman" w:cs="Times New Roman"/>
          <w:sz w:val="26"/>
          <w:szCs w:val="26"/>
        </w:rPr>
        <w:t xml:space="preserve"> и обеспечивающий собственные нужды; 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04BF">
        <w:rPr>
          <w:rFonts w:ascii="Times New Roman" w:hAnsi="Times New Roman" w:cs="Times New Roman"/>
          <w:sz w:val="26"/>
          <w:szCs w:val="26"/>
        </w:rPr>
        <w:t>- два кабеля напряжением 10 кВ, обеспечивающие электроэнергией работу дымососов, сетевых и питательных насосов;</w:t>
      </w:r>
    </w:p>
    <w:p w:rsidR="00B004BF" w:rsidRPr="00B004BF" w:rsidRDefault="00B004BF" w:rsidP="00B004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004BF">
        <w:rPr>
          <w:rFonts w:ascii="Times New Roman" w:hAnsi="Times New Roman" w:cs="Times New Roman"/>
          <w:sz w:val="26"/>
          <w:szCs w:val="26"/>
        </w:rPr>
        <w:t xml:space="preserve">- ячейки напряжением 10 кВ с ТН 10кВ и </w:t>
      </w:r>
      <w:proofErr w:type="gramStart"/>
      <w:r w:rsidRPr="00B004BF">
        <w:rPr>
          <w:rFonts w:ascii="Times New Roman" w:hAnsi="Times New Roman" w:cs="Times New Roman"/>
          <w:sz w:val="26"/>
          <w:szCs w:val="26"/>
        </w:rPr>
        <w:t>ВВ</w:t>
      </w:r>
      <w:proofErr w:type="gramEnd"/>
      <w:r w:rsidRPr="00B004BF">
        <w:rPr>
          <w:rFonts w:ascii="Times New Roman" w:hAnsi="Times New Roman" w:cs="Times New Roman"/>
          <w:sz w:val="26"/>
          <w:szCs w:val="26"/>
        </w:rPr>
        <w:t xml:space="preserve"> 10кВ.</w:t>
      </w:r>
    </w:p>
    <w:p w:rsidR="004A329C" w:rsidRPr="00B004BF" w:rsidRDefault="004A329C" w:rsidP="00C8754D">
      <w:pPr>
        <w:pStyle w:val="a3"/>
        <w:ind w:firstLine="454"/>
        <w:jc w:val="center"/>
        <w:rPr>
          <w:b/>
          <w:sz w:val="26"/>
          <w:szCs w:val="26"/>
        </w:rPr>
      </w:pPr>
    </w:p>
    <w:p w:rsidR="00D85C71" w:rsidRDefault="00FB698A" w:rsidP="00C8754D">
      <w:pPr>
        <w:pStyle w:val="a3"/>
        <w:ind w:firstLine="454"/>
        <w:jc w:val="center"/>
        <w:rPr>
          <w:b/>
          <w:sz w:val="26"/>
          <w:szCs w:val="26"/>
          <w:lang w:val="ru-RU"/>
        </w:rPr>
      </w:pPr>
      <w:r w:rsidRPr="009669E8">
        <w:rPr>
          <w:b/>
          <w:sz w:val="26"/>
          <w:szCs w:val="26"/>
        </w:rPr>
        <w:t>ТЭМА</w:t>
      </w:r>
      <w:r w:rsidRPr="005B7502">
        <w:rPr>
          <w:b/>
          <w:szCs w:val="28"/>
        </w:rPr>
        <w:t xml:space="preserve"> </w:t>
      </w:r>
      <w:r w:rsidRPr="009669E8">
        <w:rPr>
          <w:b/>
          <w:sz w:val="26"/>
          <w:szCs w:val="26"/>
        </w:rPr>
        <w:t>«</w:t>
      </w:r>
      <w:r w:rsidRPr="005B7502">
        <w:rPr>
          <w:b/>
          <w:szCs w:val="28"/>
        </w:rPr>
        <w:t>Лексічная сістэма беларускай літаратурнай мовы</w:t>
      </w:r>
      <w:r w:rsidRPr="009669E8">
        <w:rPr>
          <w:b/>
          <w:sz w:val="26"/>
          <w:szCs w:val="26"/>
          <w:lang w:val="ru-RU"/>
        </w:rPr>
        <w:t>»</w:t>
      </w:r>
    </w:p>
    <w:p w:rsidR="00C8754D" w:rsidRPr="009669E8" w:rsidRDefault="00C8754D" w:rsidP="00C8754D">
      <w:pPr>
        <w:pStyle w:val="a3"/>
        <w:ind w:firstLine="454"/>
        <w:jc w:val="center"/>
        <w:rPr>
          <w:b/>
          <w:sz w:val="26"/>
          <w:szCs w:val="26"/>
          <w:lang w:val="ru-RU"/>
        </w:rPr>
      </w:pPr>
    </w:p>
    <w:p w:rsidR="00C8754D" w:rsidRDefault="00C8754D" w:rsidP="00C8754D">
      <w:pPr>
        <w:pStyle w:val="a3"/>
        <w:ind w:firstLine="454"/>
        <w:rPr>
          <w:b/>
          <w:sz w:val="26"/>
          <w:szCs w:val="26"/>
        </w:rPr>
      </w:pPr>
      <w:r w:rsidRPr="009669E8">
        <w:rPr>
          <w:b/>
          <w:sz w:val="26"/>
          <w:szCs w:val="26"/>
        </w:rPr>
        <w:t>Зрабіце тэрміналагічны слоўнік (25</w:t>
      </w:r>
      <w:r w:rsidR="00A4738E">
        <w:rPr>
          <w:b/>
          <w:sz w:val="26"/>
          <w:szCs w:val="26"/>
          <w:lang w:val="ru-RU"/>
        </w:rPr>
        <w:t xml:space="preserve"> </w:t>
      </w:r>
      <w:r w:rsidRPr="009669E8">
        <w:rPr>
          <w:b/>
          <w:sz w:val="26"/>
          <w:szCs w:val="26"/>
        </w:rPr>
        <w:t xml:space="preserve">слоў) па вашай </w:t>
      </w:r>
      <w:proofErr w:type="spellStart"/>
      <w:r w:rsidR="00DA4A3F">
        <w:rPr>
          <w:b/>
          <w:sz w:val="26"/>
          <w:szCs w:val="26"/>
          <w:lang w:val="ru-RU"/>
        </w:rPr>
        <w:t>спе</w:t>
      </w:r>
      <w:proofErr w:type="spellEnd"/>
      <w:r w:rsidR="00DA4A3F">
        <w:rPr>
          <w:b/>
          <w:sz w:val="26"/>
          <w:szCs w:val="26"/>
        </w:rPr>
        <w:t>цыяльнасці</w:t>
      </w:r>
      <w:r w:rsidRPr="009669E8">
        <w:rPr>
          <w:b/>
          <w:sz w:val="26"/>
          <w:szCs w:val="26"/>
        </w:rPr>
        <w:t>.</w:t>
      </w:r>
    </w:p>
    <w:p w:rsidR="0064392C" w:rsidRPr="004D0C53" w:rsidRDefault="0064392C" w:rsidP="0064392C">
      <w:pPr>
        <w:pStyle w:val="a3"/>
        <w:ind w:firstLine="454"/>
        <w:rPr>
          <w:sz w:val="26"/>
          <w:szCs w:val="26"/>
        </w:rPr>
      </w:pPr>
      <w:r w:rsidRPr="004D0C53">
        <w:rPr>
          <w:sz w:val="26"/>
          <w:szCs w:val="26"/>
        </w:rPr>
        <w:t>Узор:</w:t>
      </w:r>
    </w:p>
    <w:p w:rsidR="00A11882" w:rsidRDefault="00A11882" w:rsidP="00A118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БИОЦЕНОЗ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be-BY"/>
        </w:rPr>
        <w:t xml:space="preserve"> //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be-BY"/>
        </w:rPr>
        <w:t>БІЯЦЭНОЗ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 xml:space="preserve">(ад </w:t>
      </w:r>
      <w:r w:rsidRPr="001579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грэч.</w:t>
      </w:r>
      <w:r w:rsidRPr="001579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proofErr w:type="gramStart"/>
      <w:r w:rsidRPr="00157901">
        <w:rPr>
          <w:rFonts w:ascii="Times New Roman" w:hAnsi="Times New Roman" w:cs="Times New Roman"/>
          <w:iCs/>
          <w:sz w:val="26"/>
          <w:szCs w:val="26"/>
        </w:rPr>
        <w:t>bios</w:t>
      </w:r>
      <w:proofErr w:type="spellEnd"/>
      <w:r w:rsidRPr="00157901">
        <w:rPr>
          <w:rFonts w:ascii="Times New Roman" w:hAnsi="Times New Roman" w:cs="Times New Roman"/>
          <w:sz w:val="26"/>
          <w:szCs w:val="26"/>
        </w:rPr>
        <w:t> </w:t>
      </w:r>
      <w:r w:rsidRPr="001579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 жыццё і</w:t>
      </w:r>
      <w:r w:rsidRPr="001579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157901">
        <w:rPr>
          <w:rFonts w:ascii="Times New Roman" w:hAnsi="Times New Roman" w:cs="Times New Roman"/>
          <w:iCs/>
          <w:sz w:val="26"/>
          <w:szCs w:val="26"/>
        </w:rPr>
        <w:t>koinos</w:t>
      </w:r>
      <w:proofErr w:type="spellEnd"/>
      <w:r w:rsidRPr="00157901">
        <w:rPr>
          <w:rFonts w:ascii="Times New Roman" w:hAnsi="Times New Roman" w:cs="Times New Roman"/>
          <w:sz w:val="26"/>
          <w:szCs w:val="26"/>
        </w:rPr>
        <w:t> </w:t>
      </w:r>
      <w:r w:rsidRPr="001579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be-BY"/>
        </w:rPr>
        <w:t xml:space="preserve"> агульны) – сукупнасць жывых істот (раслін, жывёл, мікраарганізмаў), якія насяляюць участак сушы або вадаёма і характарызуюцца пэўнымі адносінамі як паміж сабой, так і з абіятычнымі фактарамі асяроддзя.</w:t>
      </w:r>
      <w:proofErr w:type="gramEnd"/>
    </w:p>
    <w:p w:rsidR="00157323" w:rsidRPr="009F3526" w:rsidRDefault="00157323" w:rsidP="00A11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be-BY"/>
        </w:rPr>
      </w:pPr>
    </w:p>
    <w:sectPr w:rsidR="00157323" w:rsidRPr="009F3526" w:rsidSect="00D944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T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9DB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16E3E0A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401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62A28"/>
    <w:multiLevelType w:val="singleLevel"/>
    <w:tmpl w:val="058C19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8A"/>
    <w:rsid w:val="000114C9"/>
    <w:rsid w:val="000276FA"/>
    <w:rsid w:val="000659C0"/>
    <w:rsid w:val="00094698"/>
    <w:rsid w:val="000C75B2"/>
    <w:rsid w:val="000D6561"/>
    <w:rsid w:val="00157323"/>
    <w:rsid w:val="001577D4"/>
    <w:rsid w:val="00157901"/>
    <w:rsid w:val="00167168"/>
    <w:rsid w:val="0023784D"/>
    <w:rsid w:val="00250CDE"/>
    <w:rsid w:val="002A6955"/>
    <w:rsid w:val="002B1B4A"/>
    <w:rsid w:val="002D771E"/>
    <w:rsid w:val="00310EDF"/>
    <w:rsid w:val="003350AD"/>
    <w:rsid w:val="00374646"/>
    <w:rsid w:val="00374FCC"/>
    <w:rsid w:val="003E00B5"/>
    <w:rsid w:val="003F6DC2"/>
    <w:rsid w:val="00414119"/>
    <w:rsid w:val="00434EC4"/>
    <w:rsid w:val="00464AEE"/>
    <w:rsid w:val="00473BB3"/>
    <w:rsid w:val="004A329C"/>
    <w:rsid w:val="005132C8"/>
    <w:rsid w:val="00526D2A"/>
    <w:rsid w:val="00535814"/>
    <w:rsid w:val="00564068"/>
    <w:rsid w:val="0056791E"/>
    <w:rsid w:val="005920FB"/>
    <w:rsid w:val="005B0F8A"/>
    <w:rsid w:val="0064392C"/>
    <w:rsid w:val="006A347F"/>
    <w:rsid w:val="006C3C33"/>
    <w:rsid w:val="006F0983"/>
    <w:rsid w:val="00700065"/>
    <w:rsid w:val="0082157C"/>
    <w:rsid w:val="008B3533"/>
    <w:rsid w:val="008F3FDA"/>
    <w:rsid w:val="00905728"/>
    <w:rsid w:val="00923AF8"/>
    <w:rsid w:val="00952296"/>
    <w:rsid w:val="0095435E"/>
    <w:rsid w:val="009669E8"/>
    <w:rsid w:val="00976A4C"/>
    <w:rsid w:val="009C41C6"/>
    <w:rsid w:val="009D3BF3"/>
    <w:rsid w:val="009F3526"/>
    <w:rsid w:val="00A04796"/>
    <w:rsid w:val="00A11882"/>
    <w:rsid w:val="00A4738E"/>
    <w:rsid w:val="00A50A3F"/>
    <w:rsid w:val="00A610A6"/>
    <w:rsid w:val="00A766C1"/>
    <w:rsid w:val="00A907FC"/>
    <w:rsid w:val="00A9468A"/>
    <w:rsid w:val="00AB3F41"/>
    <w:rsid w:val="00AE4F32"/>
    <w:rsid w:val="00AE6DB9"/>
    <w:rsid w:val="00AE6E0B"/>
    <w:rsid w:val="00B004BF"/>
    <w:rsid w:val="00B04B77"/>
    <w:rsid w:val="00B10021"/>
    <w:rsid w:val="00B20207"/>
    <w:rsid w:val="00B25E82"/>
    <w:rsid w:val="00B5541A"/>
    <w:rsid w:val="00B7523E"/>
    <w:rsid w:val="00C56E7C"/>
    <w:rsid w:val="00C874E2"/>
    <w:rsid w:val="00C8754D"/>
    <w:rsid w:val="00CB43E8"/>
    <w:rsid w:val="00CE0875"/>
    <w:rsid w:val="00D00D2D"/>
    <w:rsid w:val="00D5131C"/>
    <w:rsid w:val="00D679C4"/>
    <w:rsid w:val="00D85C71"/>
    <w:rsid w:val="00D86079"/>
    <w:rsid w:val="00D91C13"/>
    <w:rsid w:val="00D944F0"/>
    <w:rsid w:val="00DA4A3F"/>
    <w:rsid w:val="00DD3931"/>
    <w:rsid w:val="00DE32CB"/>
    <w:rsid w:val="00DF6A72"/>
    <w:rsid w:val="00E36FF5"/>
    <w:rsid w:val="00EA12AC"/>
    <w:rsid w:val="00EF7804"/>
    <w:rsid w:val="00F61FC1"/>
    <w:rsid w:val="00F83123"/>
    <w:rsid w:val="00FB698A"/>
    <w:rsid w:val="00FE24BF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0F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5B0F8A"/>
    <w:rPr>
      <w:rFonts w:ascii="Times New Roman" w:eastAsia="Times New Roman" w:hAnsi="Times New Roman" w:cs="Times New Roman"/>
      <w:sz w:val="28"/>
      <w:szCs w:val="20"/>
      <w:lang w:val="be-BY"/>
    </w:rPr>
  </w:style>
  <w:style w:type="paragraph" w:styleId="2">
    <w:name w:val="Body Text Indent 2"/>
    <w:basedOn w:val="a"/>
    <w:link w:val="20"/>
    <w:semiHidden/>
    <w:rsid w:val="005B0F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val="be-BY"/>
    </w:rPr>
  </w:style>
  <w:style w:type="character" w:customStyle="1" w:styleId="20">
    <w:name w:val="Основной текст с отступом 2 Знак"/>
    <w:basedOn w:val="a0"/>
    <w:link w:val="2"/>
    <w:semiHidden/>
    <w:rsid w:val="005B0F8A"/>
    <w:rPr>
      <w:rFonts w:ascii="Times New Roman" w:eastAsia="Times New Roman" w:hAnsi="Times New Roman" w:cs="Times New Roman"/>
      <w:i/>
      <w:sz w:val="28"/>
      <w:szCs w:val="20"/>
      <w:lang w:val="be-BY"/>
    </w:rPr>
  </w:style>
  <w:style w:type="paragraph" w:styleId="21">
    <w:name w:val="Body Text 2"/>
    <w:basedOn w:val="a"/>
    <w:link w:val="22"/>
    <w:uiPriority w:val="99"/>
    <w:semiHidden/>
    <w:unhideWhenUsed/>
    <w:rsid w:val="000D65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6561"/>
  </w:style>
  <w:style w:type="paragraph" w:styleId="a5">
    <w:name w:val="footnote text"/>
    <w:basedOn w:val="a"/>
    <w:link w:val="a6"/>
    <w:semiHidden/>
    <w:rsid w:val="00C56E7C"/>
    <w:pPr>
      <w:spacing w:after="0" w:line="240" w:lineRule="auto"/>
    </w:pPr>
    <w:rPr>
      <w:rFonts w:ascii="PragmaticaTT" w:eastAsia="Times New Roman" w:hAnsi="PragmaticaTT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56E7C"/>
    <w:rPr>
      <w:rFonts w:ascii="PragmaticaTT" w:eastAsia="Times New Roman" w:hAnsi="PragmaticaTT" w:cs="Times New Roman"/>
      <w:sz w:val="20"/>
      <w:szCs w:val="20"/>
    </w:rPr>
  </w:style>
  <w:style w:type="paragraph" w:styleId="a7">
    <w:name w:val="caption"/>
    <w:basedOn w:val="a"/>
    <w:next w:val="a"/>
    <w:qFormat/>
    <w:rsid w:val="00C56E7C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List Paragraph"/>
    <w:basedOn w:val="a"/>
    <w:uiPriority w:val="34"/>
    <w:qFormat/>
    <w:rsid w:val="00C8754D"/>
    <w:pPr>
      <w:ind w:left="720"/>
      <w:contextualSpacing/>
    </w:pPr>
  </w:style>
  <w:style w:type="paragraph" w:customStyle="1" w:styleId="1">
    <w:name w:val="Обычный1"/>
    <w:rsid w:val="0015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1"/>
    <w:rsid w:val="00157323"/>
    <w:pPr>
      <w:ind w:firstLine="567"/>
      <w:jc w:val="both"/>
    </w:pPr>
    <w:rPr>
      <w:sz w:val="28"/>
      <w:lang w:val="be-BY"/>
    </w:rPr>
  </w:style>
  <w:style w:type="paragraph" w:styleId="a9">
    <w:name w:val="Body Text Indent"/>
    <w:basedOn w:val="a"/>
    <w:link w:val="aa"/>
    <w:uiPriority w:val="99"/>
    <w:semiHidden/>
    <w:unhideWhenUsed/>
    <w:rsid w:val="00464A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64AEE"/>
  </w:style>
  <w:style w:type="character" w:customStyle="1" w:styleId="apple-converted-space">
    <w:name w:val="apple-converted-space"/>
    <w:basedOn w:val="a0"/>
    <w:rsid w:val="00643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5194-8EC9-471A-934F-DC31CFC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2012-09-20T11:16:00Z</cp:lastPrinted>
  <dcterms:created xsi:type="dcterms:W3CDTF">2009-11-26T08:03:00Z</dcterms:created>
  <dcterms:modified xsi:type="dcterms:W3CDTF">2017-09-13T12:54:00Z</dcterms:modified>
</cp:coreProperties>
</file>