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56" w:rsidRPr="004A0F6A" w:rsidRDefault="00AC4C56" w:rsidP="00AC4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0F6A">
        <w:rPr>
          <w:rFonts w:ascii="Times New Roman" w:eastAsia="Times New Roman" w:hAnsi="Times New Roman" w:cs="Times New Roman"/>
          <w:bCs/>
          <w:sz w:val="28"/>
          <w:szCs w:val="28"/>
        </w:rPr>
        <w:t xml:space="preserve">7-07-0712-02 </w:t>
      </w:r>
      <w:r w:rsidRPr="004A0F6A">
        <w:rPr>
          <w:rFonts w:ascii="Times New Roman" w:hAnsi="Times New Roman" w:cs="Times New Roman"/>
          <w:sz w:val="28"/>
          <w:szCs w:val="28"/>
        </w:rPr>
        <w:t>Теплоэнергетика и теплотехника</w:t>
      </w:r>
    </w:p>
    <w:p w:rsidR="00AC4C56" w:rsidRPr="004A0F6A" w:rsidRDefault="00AC4C56" w:rsidP="00AC4C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A0F6A">
        <w:rPr>
          <w:rFonts w:ascii="Times New Roman" w:hAnsi="Times New Roman" w:cs="Times New Roman"/>
          <w:color w:val="000000"/>
          <w:sz w:val="28"/>
          <w:szCs w:val="28"/>
        </w:rPr>
        <w:t>Электротехника и электроника. Общеинженерный модуль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2"/>
        <w:gridCol w:w="3757"/>
        <w:gridCol w:w="2216"/>
      </w:tblGrid>
      <w:tr w:rsidR="00AC4C56" w:rsidRPr="00186662" w:rsidTr="00E64FB4">
        <w:tc>
          <w:tcPr>
            <w:tcW w:w="4853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8847351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AC4C56" w:rsidRPr="004A0F6A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Данная общетехническая дисциплина служит базой для изучения специальных дисциплин, связанных с автоматизацией технологических процессов, эксплуатацией электрооборудования, производством, транспортом и потреблением электроэнергии. Обучающиеся изучают устройство и принцип действия различных электротехнических устройств, используемых для получения, преобразования, передачи и потребления электрической энергии. Основные характеристики электротехнических устройств усваивают с помощью таких универсальных понятий, как напряжение, ток, электродвижущая сила при их представ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лении в виде электрической цепи</w:t>
            </w:r>
          </w:p>
        </w:tc>
        <w:tc>
          <w:tcPr>
            <w:tcW w:w="4854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56" w:rsidRPr="00186662" w:rsidTr="00E64FB4">
        <w:tc>
          <w:tcPr>
            <w:tcW w:w="4853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bCs/>
                <w:sz w:val="28"/>
                <w:szCs w:val="28"/>
              </w:rPr>
              <w:t>− применять законы электротехники и электроники для исследования режимов работы теплоэнергетических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теплотехнологических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установок</w:t>
            </w:r>
          </w:p>
        </w:tc>
        <w:tc>
          <w:tcPr>
            <w:tcW w:w="4854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56" w:rsidRPr="00186662" w:rsidTr="00E64FB4">
        <w:tc>
          <w:tcPr>
            <w:tcW w:w="4853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/ </w:t>
            </w:r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Learning outcomes (know, can, be able)</w:t>
            </w:r>
          </w:p>
        </w:tc>
        <w:tc>
          <w:tcPr>
            <w:tcW w:w="4853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знать:</w:t>
            </w:r>
          </w:p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− основные электрические законы и методы анализа электрических цепей;</w:t>
            </w:r>
          </w:p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− назначение и принцип действия основных узлов оборудования, содержащих электрические и электронные устройства;</w:t>
            </w:r>
          </w:p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− роль и назначение первичных преобразователей, процессоров, программно-аппаратных комплексов;</w:t>
            </w:r>
          </w:p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− определять и читать электрические электронные схемы;</w:t>
            </w:r>
          </w:p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− экспериментально определять параметры и характеристики типовых электрических и электронных устройств;</w:t>
            </w:r>
          </w:p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− работать с современной радиоизмерительной аппаратурой;</w:t>
            </w:r>
          </w:p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− работать с современными цифровыми устройствами;</w:t>
            </w:r>
          </w:p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− методологией выбора электротехнических и электронных изделий;</w:t>
            </w:r>
          </w:p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− методикой чтения электрических схем и определения характеристик типовых электрических и электронных устройств.</w:t>
            </w:r>
          </w:p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− навыками практической работы и анализа современных систем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схемотехнического моделирования</w:t>
            </w:r>
          </w:p>
        </w:tc>
        <w:tc>
          <w:tcPr>
            <w:tcW w:w="4854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56" w:rsidRPr="00186662" w:rsidTr="00E64FB4">
        <w:tc>
          <w:tcPr>
            <w:tcW w:w="4853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854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56" w:rsidRPr="00186662" w:rsidTr="00E64FB4">
        <w:tc>
          <w:tcPr>
            <w:tcW w:w="4853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D76707">
              <w:rPr>
                <w:rFonts w:ascii="Times New Roman" w:hAnsi="Times New Roman" w:cs="Times New Roman"/>
                <w:i/>
                <w:sz w:val="28"/>
                <w:szCs w:val="28"/>
              </w:rPr>
              <w:t>чебные дисциплины, знания, умения и навыки из которых необходимы для успешного освоения изучаемой дисциплины.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6662">
              <w:rPr>
                <w:rFonts w:ascii="Times New Roman" w:hAnsi="Times New Roman" w:cs="Times New Roman"/>
                <w:iCs/>
                <w:sz w:val="28"/>
                <w:szCs w:val="28"/>
              </w:rPr>
              <w:t>Связь с другими дисциплинами базируется на знаниях, полученных в результате прохождения физики, математики, основ научных исследований и инновационной деятельности, информационных технологий</w:t>
            </w:r>
            <w:r w:rsidRPr="001866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56" w:rsidRPr="00186662" w:rsidTr="00E64FB4">
        <w:tc>
          <w:tcPr>
            <w:tcW w:w="4853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 зачетные единицы</w:t>
            </w:r>
          </w:p>
        </w:tc>
        <w:tc>
          <w:tcPr>
            <w:tcW w:w="4854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56" w:rsidRPr="00186662" w:rsidTr="00E64FB4">
        <w:tc>
          <w:tcPr>
            <w:tcW w:w="4853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9E7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300</w:t>
            </w:r>
            <w:r w:rsidRPr="001866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часов, из </w:t>
            </w:r>
            <w:r w:rsidRPr="009E74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160</w:t>
            </w:r>
            <w:r w:rsidRPr="001866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- аудиторных</w:t>
            </w:r>
          </w:p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 ч – лекции,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 xml:space="preserve"> ч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лабораторных занятий, 44 – практические занятия</w:t>
            </w: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C56" w:rsidRPr="00186662" w:rsidTr="00E64FB4">
        <w:trPr>
          <w:trHeight w:val="538"/>
        </w:trPr>
        <w:tc>
          <w:tcPr>
            <w:tcW w:w="4853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1866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6662">
              <w:rPr>
                <w:rFonts w:ascii="Times New Roman" w:hAnsi="Times New Roman" w:cs="Times New Roman"/>
                <w:sz w:val="28"/>
                <w:szCs w:val="28"/>
              </w:rPr>
              <w:t>Форма текущей аттестации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</w:p>
        </w:tc>
        <w:tc>
          <w:tcPr>
            <w:tcW w:w="4854" w:type="dxa"/>
          </w:tcPr>
          <w:p w:rsidR="00AC4C56" w:rsidRPr="00186662" w:rsidRDefault="00AC4C56" w:rsidP="00E64FB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9CD" w:rsidRDefault="006209CD">
      <w:bookmarkStart w:id="1" w:name="_GoBack"/>
      <w:bookmarkEnd w:id="0"/>
      <w:bookmarkEnd w:id="1"/>
    </w:p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56"/>
    <w:rsid w:val="006209CD"/>
    <w:rsid w:val="00AC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289A0-6B5E-4055-9CD5-F57B5835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2025-11-27T13:49:00Z</dcterms:created>
  <dcterms:modified xsi:type="dcterms:W3CDTF">2025-11-27T13:50:00Z</dcterms:modified>
</cp:coreProperties>
</file>