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Default="005C402F" w:rsidP="005C402F">
      <w:pPr>
        <w:pStyle w:val="Default"/>
      </w:pPr>
    </w:p>
    <w:p w:rsidR="000540F0" w:rsidRPr="00E3540F" w:rsidRDefault="00F72407" w:rsidP="000540F0">
      <w:pPr>
        <w:jc w:val="center"/>
        <w:rPr>
          <w:rFonts w:ascii="Times New Roman" w:hAnsi="Times New Roman" w:cs="Times New Roman"/>
          <w:bCs/>
          <w:sz w:val="28"/>
          <w:szCs w:val="28"/>
          <w:lang w:val="en-US"/>
        </w:rPr>
      </w:pPr>
      <w:r w:rsidRPr="00E3540F">
        <w:rPr>
          <w:rFonts w:ascii="Times New Roman" w:hAnsi="Times New Roman" w:cs="Times New Roman"/>
          <w:sz w:val="28"/>
          <w:szCs w:val="28"/>
          <w:lang w:val="en-US"/>
        </w:rPr>
        <w:t xml:space="preserve"> </w:t>
      </w:r>
      <w:proofErr w:type="gramStart"/>
      <w:r w:rsidR="00930122" w:rsidRPr="00E3540F">
        <w:rPr>
          <w:rFonts w:ascii="Times New Roman" w:hAnsi="Times New Roman"/>
          <w:color w:val="000000"/>
          <w:sz w:val="28"/>
          <w:szCs w:val="28"/>
          <w:lang w:val="en-US"/>
        </w:rPr>
        <w:t>7-07-0712-02</w:t>
      </w:r>
      <w:proofErr w:type="gramEnd"/>
      <w:r w:rsidR="00930122" w:rsidRPr="00E3540F">
        <w:rPr>
          <w:rFonts w:ascii="Times New Roman" w:hAnsi="Times New Roman"/>
          <w:color w:val="000000"/>
          <w:sz w:val="28"/>
          <w:szCs w:val="28"/>
          <w:lang w:val="en-US"/>
        </w:rPr>
        <w:t xml:space="preserve"> </w:t>
      </w:r>
      <w:r w:rsidR="00930122" w:rsidRPr="00930122">
        <w:rPr>
          <w:rFonts w:ascii="Times New Roman" w:hAnsi="Times New Roman"/>
          <w:color w:val="000000"/>
          <w:sz w:val="28"/>
          <w:szCs w:val="28"/>
        </w:rPr>
        <w:t>Теплоэнергетика</w:t>
      </w:r>
      <w:r w:rsidR="00930122" w:rsidRPr="00E3540F">
        <w:rPr>
          <w:rFonts w:ascii="Times New Roman" w:hAnsi="Times New Roman"/>
          <w:color w:val="000000"/>
          <w:sz w:val="28"/>
          <w:szCs w:val="28"/>
          <w:lang w:val="en-US"/>
        </w:rPr>
        <w:t xml:space="preserve"> </w:t>
      </w:r>
      <w:r w:rsidR="00930122" w:rsidRPr="00930122">
        <w:rPr>
          <w:rFonts w:ascii="Times New Roman" w:hAnsi="Times New Roman"/>
          <w:color w:val="000000"/>
          <w:sz w:val="28"/>
          <w:szCs w:val="28"/>
        </w:rPr>
        <w:t>и</w:t>
      </w:r>
      <w:r w:rsidR="00930122" w:rsidRPr="00E3540F">
        <w:rPr>
          <w:rFonts w:ascii="Times New Roman" w:hAnsi="Times New Roman"/>
          <w:color w:val="000000"/>
          <w:sz w:val="28"/>
          <w:szCs w:val="28"/>
          <w:lang w:val="en-US"/>
        </w:rPr>
        <w:t xml:space="preserve"> </w:t>
      </w:r>
      <w:r w:rsidR="00930122" w:rsidRPr="00930122">
        <w:rPr>
          <w:rFonts w:ascii="Times New Roman" w:hAnsi="Times New Roman"/>
          <w:color w:val="000000"/>
          <w:sz w:val="28"/>
          <w:szCs w:val="28"/>
        </w:rPr>
        <w:t>теплотехника</w:t>
      </w:r>
      <w:r w:rsidR="00E3540F" w:rsidRPr="00E3540F">
        <w:rPr>
          <w:rFonts w:ascii="Times New Roman" w:hAnsi="Times New Roman"/>
          <w:color w:val="000000"/>
          <w:sz w:val="28"/>
          <w:szCs w:val="28"/>
          <w:lang w:val="en-US"/>
        </w:rPr>
        <w:t xml:space="preserve"> / 7-07-0712-02 Thermal power engineering and heat engineering</w:t>
      </w:r>
      <w:bookmarkStart w:id="0" w:name="_GoBack"/>
      <w:bookmarkEnd w:id="0"/>
    </w:p>
    <w:p w:rsidR="005C402F" w:rsidRPr="0097122C" w:rsidRDefault="005C402F" w:rsidP="000540F0">
      <w:pPr>
        <w:jc w:val="center"/>
        <w:rPr>
          <w:rFonts w:ascii="Times New Roman" w:hAnsi="Times New Roman" w:cs="Times New Roman"/>
          <w:sz w:val="28"/>
          <w:szCs w:val="28"/>
          <w:lang w:val="en-US"/>
        </w:rPr>
      </w:pPr>
      <w:r w:rsidRPr="0097122C">
        <w:rPr>
          <w:rFonts w:ascii="Times New Roman" w:hAnsi="Times New Roman" w:cs="Times New Roman"/>
          <w:sz w:val="28"/>
          <w:szCs w:val="28"/>
          <w:lang w:val="en-US"/>
        </w:rPr>
        <w:t xml:space="preserve"> </w:t>
      </w:r>
      <w:r w:rsidR="0097122C">
        <w:rPr>
          <w:rFonts w:ascii="Times New Roman" w:hAnsi="Times New Roman" w:cs="Times New Roman"/>
          <w:sz w:val="28"/>
          <w:szCs w:val="28"/>
        </w:rPr>
        <w:t>Физика</w:t>
      </w:r>
      <w:r w:rsidR="0097122C" w:rsidRPr="0097122C">
        <w:rPr>
          <w:rFonts w:ascii="Times New Roman" w:hAnsi="Times New Roman" w:cs="Times New Roman"/>
          <w:sz w:val="28"/>
          <w:szCs w:val="28"/>
          <w:lang w:val="en-US"/>
        </w:rPr>
        <w:t xml:space="preserve"> </w:t>
      </w:r>
      <w:r w:rsidRPr="0097122C">
        <w:rPr>
          <w:rFonts w:ascii="Times New Roman" w:hAnsi="Times New Roman" w:cs="Times New Roman"/>
          <w:sz w:val="28"/>
          <w:szCs w:val="28"/>
          <w:lang w:val="en-US"/>
        </w:rPr>
        <w:t xml:space="preserve">/ </w:t>
      </w:r>
      <w:r w:rsidR="00D34F77" w:rsidRPr="007A01CD">
        <w:rPr>
          <w:rFonts w:ascii="Times New Roman" w:hAnsi="Times New Roman" w:cs="Times New Roman"/>
          <w:sz w:val="28"/>
          <w:szCs w:val="28"/>
          <w:lang w:val="en-US"/>
        </w:rPr>
        <w:t>Physics</w:t>
      </w:r>
      <w:r w:rsidR="008D61A5" w:rsidRPr="0097122C">
        <w:rPr>
          <w:rFonts w:ascii="Times New Roman" w:hAnsi="Times New Roman" w:cs="Times New Roman"/>
          <w:color w:val="3C4043"/>
          <w:sz w:val="36"/>
          <w:szCs w:val="36"/>
          <w:shd w:val="clear" w:color="auto" w:fill="D2E3FC"/>
          <w:lang w:val="en-US"/>
        </w:rPr>
        <w:t xml:space="preserve"> </w:t>
      </w:r>
    </w:p>
    <w:p w:rsidR="00FD11B1" w:rsidRPr="0097122C" w:rsidRDefault="00FD11B1" w:rsidP="00FD11B1">
      <w:pPr>
        <w:pStyle w:val="Default"/>
        <w:rPr>
          <w:sz w:val="28"/>
          <w:szCs w:val="28"/>
          <w:lang w:val="en-US"/>
        </w:rPr>
      </w:pPr>
    </w:p>
    <w:tbl>
      <w:tblPr>
        <w:tblStyle w:val="a3"/>
        <w:tblW w:w="0" w:type="auto"/>
        <w:tblLook w:val="04A0" w:firstRow="1" w:lastRow="0" w:firstColumn="1" w:lastColumn="0" w:noHBand="0" w:noVBand="1"/>
      </w:tblPr>
      <w:tblGrid>
        <w:gridCol w:w="4853"/>
        <w:gridCol w:w="4853"/>
        <w:gridCol w:w="4854"/>
      </w:tblGrid>
      <w:tr w:rsidR="005C402F" w:rsidRPr="008614CB" w:rsidTr="00351BF8">
        <w:tc>
          <w:tcPr>
            <w:tcW w:w="4853" w:type="dxa"/>
          </w:tcPr>
          <w:p w:rsidR="005C402F" w:rsidRPr="0097122C"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288"/>
              </w:trPr>
              <w:tc>
                <w:tcPr>
                  <w:tcW w:w="0" w:type="auto"/>
                </w:tcPr>
                <w:p w:rsidR="005C402F" w:rsidRPr="00A9382A" w:rsidRDefault="005C402F" w:rsidP="005C402F">
                  <w:pPr>
                    <w:pStyle w:val="Default"/>
                  </w:pPr>
                  <w:r w:rsidRPr="00930122">
                    <w:t xml:space="preserve"> </w:t>
                  </w:r>
                  <w:r w:rsidRPr="00A9382A">
                    <w:t xml:space="preserve">Краткое содержание учебной дисциплины, модуля / </w:t>
                  </w:r>
                  <w:proofErr w:type="spellStart"/>
                  <w:r w:rsidRPr="00A9382A">
                    <w:t>Brief</w:t>
                  </w:r>
                  <w:proofErr w:type="spellEnd"/>
                  <w:r w:rsidRPr="00A9382A">
                    <w:t xml:space="preserve"> </w:t>
                  </w:r>
                  <w:proofErr w:type="spellStart"/>
                  <w:r w:rsidRPr="00A9382A">
                    <w:t>summary</w:t>
                  </w:r>
                  <w:proofErr w:type="spellEnd"/>
                  <w:r w:rsidRPr="00A9382A">
                    <w:t xml:space="preserve"> </w:t>
                  </w:r>
                </w:p>
              </w:tc>
            </w:tr>
          </w:tbl>
          <w:p w:rsidR="005C402F" w:rsidRPr="00A9382A" w:rsidRDefault="005C402F" w:rsidP="005C402F">
            <w:pPr>
              <w:pStyle w:val="Default"/>
            </w:pPr>
          </w:p>
        </w:tc>
        <w:tc>
          <w:tcPr>
            <w:tcW w:w="4853"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614CB">
              <w:trPr>
                <w:trHeight w:val="127"/>
              </w:trPr>
              <w:tc>
                <w:tcPr>
                  <w:tcW w:w="0" w:type="auto"/>
                </w:tcPr>
                <w:p w:rsidR="005C402F" w:rsidRPr="008614CB" w:rsidRDefault="005C402F" w:rsidP="005C402F">
                  <w:pPr>
                    <w:pStyle w:val="Default"/>
                  </w:pPr>
                  <w:r w:rsidRPr="008614CB">
                    <w:t xml:space="preserve"> </w:t>
                  </w:r>
                  <w:r w:rsidR="008614CB" w:rsidRPr="008614CB">
                    <w:rPr>
                      <w:iCs/>
                    </w:rPr>
                    <w:t>Дисциплина «Физика» закладывает основы для общенаучной и общетехнической подготовки и обеспечивает базовую подготовку будущего специалиста в области энергоэффективных технологий и энергетического менеджмента, теплоэнергетики и теплотехники, необходимых для решения теоретических и практических задач. Не менее важным для становления инженера является овладение навыками физического мышления, а также техникой физического эксперимента. Овладение физическими методами исследования и знание законов современной физики обеспечат создание теоретической базы для дальнейшей самостоятельной и плодотворной работы выпускника.</w:t>
                  </w:r>
                </w:p>
              </w:tc>
            </w:tr>
          </w:tbl>
          <w:p w:rsidR="005C402F" w:rsidRPr="00A9382A" w:rsidRDefault="005C402F" w:rsidP="005C402F">
            <w:pPr>
              <w:pStyle w:val="Default"/>
            </w:pPr>
          </w:p>
        </w:tc>
        <w:tc>
          <w:tcPr>
            <w:tcW w:w="4854"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8"/>
            </w:tblGrid>
            <w:tr w:rsidR="005C402F" w:rsidRPr="008614CB">
              <w:trPr>
                <w:trHeight w:val="127"/>
              </w:trPr>
              <w:tc>
                <w:tcPr>
                  <w:tcW w:w="0" w:type="auto"/>
                </w:tcPr>
                <w:p w:rsidR="005C402F" w:rsidRPr="008614CB" w:rsidRDefault="005C402F" w:rsidP="005C402F">
                  <w:pPr>
                    <w:pStyle w:val="Default"/>
                    <w:rPr>
                      <w:lang w:val="en-US"/>
                    </w:rPr>
                  </w:pPr>
                  <w:r w:rsidRPr="008614CB">
                    <w:t xml:space="preserve"> </w:t>
                  </w:r>
                  <w:r w:rsidR="008614CB" w:rsidRPr="008614CB">
                    <w:rPr>
                      <w:iCs/>
                      <w:lang w:val="en-US"/>
                    </w:rPr>
                    <w:t>The Physics course lays the foundation for general scientific and technical training and provides the fundamental preparation of future specialists in energy efficiency technologies and energy management, thermal power engineering, and heat engineering, necessary for solving theoretical and practical problems. Equally important for developing an engineer is mastering the skills of physical thinking and physical experimental techniques. Mastering physical research methods and understanding the laws of modern physics will provide the theoretical foundation for the graduate's independent and productive future work.</w:t>
                  </w:r>
                </w:p>
              </w:tc>
            </w:tr>
          </w:tbl>
          <w:p w:rsidR="005C402F" w:rsidRPr="008614CB" w:rsidRDefault="005C402F" w:rsidP="005C402F">
            <w:pPr>
              <w:pStyle w:val="Default"/>
              <w:rPr>
                <w:lang w:val="en-US"/>
              </w:rPr>
            </w:pPr>
          </w:p>
        </w:tc>
      </w:tr>
      <w:tr w:rsidR="0001648A" w:rsidRPr="008614CB" w:rsidTr="00351BF8">
        <w:tc>
          <w:tcPr>
            <w:tcW w:w="4853" w:type="dxa"/>
          </w:tcPr>
          <w:p w:rsidR="0001648A" w:rsidRPr="008614CB"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8614CB">
              <w:trPr>
                <w:trHeight w:val="288"/>
              </w:trPr>
              <w:tc>
                <w:tcPr>
                  <w:tcW w:w="0" w:type="auto"/>
                </w:tcPr>
                <w:p w:rsidR="0001648A" w:rsidRPr="00A9382A" w:rsidRDefault="0001648A" w:rsidP="0001648A">
                  <w:pPr>
                    <w:pStyle w:val="Default"/>
                    <w:rPr>
                      <w:lang w:val="en-US"/>
                    </w:rPr>
                  </w:pPr>
                  <w:r w:rsidRPr="008614CB">
                    <w:rPr>
                      <w:lang w:val="en-US"/>
                    </w:rPr>
                    <w:t xml:space="preserve"> </w:t>
                  </w:r>
                  <w:r w:rsidRPr="00A9382A">
                    <w:t>Формируемые</w:t>
                  </w:r>
                  <w:r w:rsidRPr="00A9382A">
                    <w:rPr>
                      <w:lang w:val="en-US"/>
                    </w:rPr>
                    <w:t xml:space="preserve"> </w:t>
                  </w:r>
                  <w:r w:rsidRPr="00A9382A">
                    <w:t>компетенции</w:t>
                  </w:r>
                  <w:r w:rsidRPr="00A9382A">
                    <w:rPr>
                      <w:lang w:val="en-US"/>
                    </w:rPr>
                    <w:t xml:space="preserve"> / The formed competences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2C1296" w:rsidRPr="00A9382A" w:rsidRDefault="00B91BBA" w:rsidP="00930122">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t>БПК-</w:t>
            </w:r>
            <w:proofErr w:type="gramStart"/>
            <w:r w:rsidR="00930122">
              <w:rPr>
                <w:rFonts w:ascii="Times New Roman" w:hAnsi="Times New Roman" w:cs="Times New Roman"/>
                <w:b/>
                <w:bCs/>
                <w:i/>
                <w:iCs/>
                <w:color w:val="14110F"/>
                <w:sz w:val="24"/>
                <w:szCs w:val="24"/>
              </w:rPr>
              <w:t>1</w:t>
            </w:r>
            <w:r w:rsidRPr="00093DC8">
              <w:rPr>
                <w:rFonts w:ascii="Times New Roman" w:hAnsi="Times New Roman" w:cs="Times New Roman"/>
                <w:color w:val="14110F"/>
                <w:sz w:val="24"/>
                <w:szCs w:val="24"/>
              </w:rPr>
              <w:t xml:space="preserve"> </w:t>
            </w:r>
            <w:r w:rsidR="00B74814">
              <w:rPr>
                <w:rFonts w:ascii="Times New Roman" w:hAnsi="Times New Roman" w:cs="Times New Roman"/>
                <w:color w:val="14110F"/>
                <w:sz w:val="24"/>
                <w:szCs w:val="24"/>
              </w:rPr>
              <w:t xml:space="preserve"> </w:t>
            </w:r>
            <w:r w:rsidR="00930122" w:rsidRPr="00930122">
              <w:rPr>
                <w:rFonts w:ascii="Times New Roman" w:hAnsi="Times New Roman" w:cs="Times New Roman"/>
                <w:color w:val="14110F"/>
                <w:sz w:val="24"/>
                <w:szCs w:val="24"/>
              </w:rPr>
              <w:t>Применять</w:t>
            </w:r>
            <w:proofErr w:type="gramEnd"/>
            <w:r w:rsidR="00930122" w:rsidRPr="00930122">
              <w:rPr>
                <w:rFonts w:ascii="Times New Roman" w:hAnsi="Times New Roman" w:cs="Times New Roman"/>
                <w:color w:val="14110F"/>
                <w:sz w:val="24"/>
                <w:szCs w:val="24"/>
              </w:rPr>
              <w:t xml:space="preserve"> знания естественнонаучных учебных дисциплин для экспериментального и теоретического изучения, анализа и решения прикладных инженерных задач</w:t>
            </w:r>
            <w:r w:rsidR="0001648A" w:rsidRPr="00A9382A">
              <w:rPr>
                <w:rFonts w:ascii="Times New Roman" w:hAnsi="Times New Roman" w:cs="Times New Roman"/>
                <w:color w:val="14110F"/>
                <w:sz w:val="24"/>
                <w:szCs w:val="24"/>
              </w:rPr>
              <w:t>.</w:t>
            </w:r>
          </w:p>
        </w:tc>
        <w:tc>
          <w:tcPr>
            <w:tcW w:w="4854" w:type="dxa"/>
          </w:tcPr>
          <w:p w:rsidR="0001648A" w:rsidRDefault="00B91BBA" w:rsidP="002C1296">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t>BP</w:t>
            </w:r>
            <w:r w:rsidR="00093DC8">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w:t>
            </w:r>
            <w:r w:rsidR="00930122" w:rsidRPr="00930122">
              <w:rPr>
                <w:rFonts w:ascii="Times New Roman" w:hAnsi="Times New Roman" w:cs="Times New Roman"/>
                <w:b/>
                <w:bCs/>
                <w:i/>
                <w:iCs/>
                <w:color w:val="14110F"/>
                <w:sz w:val="24"/>
                <w:szCs w:val="24"/>
                <w:lang w:val="en-US"/>
              </w:rPr>
              <w:t>1</w:t>
            </w:r>
            <w:r w:rsidR="0001648A" w:rsidRPr="00A9382A">
              <w:rPr>
                <w:rFonts w:ascii="Times New Roman" w:hAnsi="Times New Roman" w:cs="Times New Roman"/>
                <w:color w:val="14110F"/>
                <w:sz w:val="24"/>
                <w:szCs w:val="24"/>
                <w:lang w:val="en-US"/>
              </w:rPr>
              <w:t xml:space="preserve"> </w:t>
            </w:r>
            <w:r w:rsidR="00930122" w:rsidRPr="00930122">
              <w:rPr>
                <w:rFonts w:ascii="Times New Roman" w:hAnsi="Times New Roman" w:cs="Times New Roman"/>
                <w:color w:val="14110F"/>
                <w:sz w:val="24"/>
                <w:szCs w:val="24"/>
                <w:lang w:val="en-US"/>
              </w:rPr>
              <w:t>Apply knowledge of natural science academic disciplines for experimental and theoretical study, analysis and solution of applied engineering problems</w:t>
            </w:r>
            <w:r w:rsidR="0001648A" w:rsidRPr="00A9382A">
              <w:rPr>
                <w:rFonts w:ascii="Times New Roman" w:hAnsi="Times New Roman" w:cs="Times New Roman"/>
                <w:color w:val="14110F"/>
                <w:sz w:val="24"/>
                <w:szCs w:val="24"/>
                <w:lang w:val="en-US"/>
              </w:rPr>
              <w:t>.</w:t>
            </w:r>
          </w:p>
          <w:p w:rsidR="002C1296" w:rsidRPr="002C1296" w:rsidRDefault="002C1296" w:rsidP="002C1296">
            <w:pPr>
              <w:rPr>
                <w:rFonts w:ascii="Times New Roman" w:hAnsi="Times New Roman" w:cs="Times New Roman"/>
                <w:color w:val="14110F"/>
                <w:sz w:val="24"/>
                <w:szCs w:val="24"/>
                <w:lang w:val="en-US"/>
              </w:rPr>
            </w:pPr>
          </w:p>
        </w:tc>
      </w:tr>
      <w:tr w:rsidR="0001648A" w:rsidRPr="008614CB" w:rsidTr="00351BF8">
        <w:tc>
          <w:tcPr>
            <w:tcW w:w="4853" w:type="dxa"/>
          </w:tcPr>
          <w:p w:rsidR="0001648A" w:rsidRPr="00A9382A"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A9382A">
              <w:trPr>
                <w:trHeight w:val="450"/>
              </w:trPr>
              <w:tc>
                <w:tcPr>
                  <w:tcW w:w="0" w:type="auto"/>
                </w:tcPr>
                <w:p w:rsidR="0001648A" w:rsidRPr="00A9382A" w:rsidRDefault="0001648A" w:rsidP="0001648A">
                  <w:pPr>
                    <w:pStyle w:val="Default"/>
                  </w:pPr>
                  <w:r w:rsidRPr="00A9382A">
                    <w:rPr>
                      <w:lang w:val="en-US"/>
                    </w:rPr>
                    <w:lastRenderedPageBreak/>
                    <w:t xml:space="preserve"> </w:t>
                  </w:r>
                  <w:r w:rsidRPr="00A9382A">
                    <w:t xml:space="preserve">Результаты обучения (знать, уметь, владеть) / </w:t>
                  </w:r>
                  <w:proofErr w:type="spellStart"/>
                  <w:r w:rsidRPr="00A9382A">
                    <w:t>Learning</w:t>
                  </w:r>
                  <w:proofErr w:type="spellEnd"/>
                  <w:r w:rsidRPr="00A9382A">
                    <w:t xml:space="preserve"> </w:t>
                  </w:r>
                  <w:proofErr w:type="spellStart"/>
                  <w:r w:rsidRPr="00A9382A">
                    <w:t>outcomes</w:t>
                  </w:r>
                  <w:proofErr w:type="spellEnd"/>
                  <w:r w:rsidRPr="00A9382A">
                    <w:t xml:space="preserve"> (</w:t>
                  </w:r>
                  <w:proofErr w:type="spellStart"/>
                  <w:r w:rsidRPr="00A9382A">
                    <w:t>know</w:t>
                  </w:r>
                  <w:proofErr w:type="spellEnd"/>
                  <w:r w:rsidRPr="00A9382A">
                    <w:t xml:space="preserve">, </w:t>
                  </w:r>
                  <w:proofErr w:type="spellStart"/>
                  <w:r w:rsidRPr="00A9382A">
                    <w:t>can</w:t>
                  </w:r>
                  <w:proofErr w:type="spellEnd"/>
                  <w:r w:rsidRPr="00A9382A">
                    <w:t xml:space="preserve">, </w:t>
                  </w:r>
                  <w:proofErr w:type="spellStart"/>
                  <w:r w:rsidRPr="00A9382A">
                    <w:t>be</w:t>
                  </w:r>
                  <w:proofErr w:type="spellEnd"/>
                  <w:r w:rsidRPr="00A9382A">
                    <w:t xml:space="preserve"> </w:t>
                  </w:r>
                  <w:proofErr w:type="spellStart"/>
                  <w:r w:rsidRPr="00A9382A">
                    <w:t>able</w:t>
                  </w:r>
                  <w:proofErr w:type="spellEnd"/>
                  <w:r w:rsidRPr="00A9382A">
                    <w:t xml:space="preserve">)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FD11B1" w:rsidRPr="00C42A3E" w:rsidRDefault="0001648A" w:rsidP="00C42A3E">
            <w:pPr>
              <w:jc w:val="both"/>
              <w:rPr>
                <w:rFonts w:ascii="Times New Roman" w:hAnsi="Times New Roman" w:cs="Times New Roman"/>
                <w:color w:val="14110F"/>
                <w:sz w:val="24"/>
                <w:szCs w:val="24"/>
              </w:rPr>
            </w:pPr>
            <w:r w:rsidRPr="00FD11B1">
              <w:rPr>
                <w:rFonts w:ascii="Times New Roman" w:hAnsi="Times New Roman" w:cs="Times New Roman"/>
                <w:b/>
                <w:color w:val="14110F"/>
                <w:sz w:val="24"/>
                <w:szCs w:val="24"/>
              </w:rPr>
              <w:lastRenderedPageBreak/>
              <w:t>Знать</w:t>
            </w:r>
            <w:r w:rsidRPr="00C42A3E">
              <w:rPr>
                <w:rFonts w:ascii="Times New Roman" w:hAnsi="Times New Roman" w:cs="Times New Roman"/>
                <w:b/>
                <w:color w:val="14110F"/>
                <w:sz w:val="24"/>
                <w:szCs w:val="24"/>
              </w:rPr>
              <w:t>:</w:t>
            </w:r>
            <w:r w:rsidRPr="00C42A3E">
              <w:rPr>
                <w:rFonts w:ascii="Times New Roman" w:hAnsi="Times New Roman" w:cs="Times New Roman"/>
                <w:color w:val="14110F"/>
                <w:sz w:val="24"/>
                <w:szCs w:val="24"/>
              </w:rPr>
              <w:t xml:space="preserve"> </w:t>
            </w:r>
            <w:r w:rsidR="00930122" w:rsidRPr="00930122">
              <w:rPr>
                <w:rFonts w:ascii="Times New Roman" w:hAnsi="Times New Roman" w:cs="Times New Roman"/>
                <w:color w:val="14110F"/>
                <w:sz w:val="24"/>
                <w:szCs w:val="24"/>
              </w:rPr>
              <w:t xml:space="preserve">основные понятия, законы и теории классической и современной физики, </w:t>
            </w:r>
            <w:r w:rsidR="00930122" w:rsidRPr="00930122">
              <w:rPr>
                <w:rFonts w:ascii="Times New Roman" w:hAnsi="Times New Roman" w:cs="Times New Roman"/>
                <w:color w:val="14110F"/>
                <w:sz w:val="24"/>
                <w:szCs w:val="24"/>
              </w:rPr>
              <w:lastRenderedPageBreak/>
              <w:t xml:space="preserve">границы их применимости; основные законы взаимодействий; принципы экспериментального и теоретического изучения физических явлений и </w:t>
            </w:r>
            <w:proofErr w:type="gramStart"/>
            <w:r w:rsidR="00930122" w:rsidRPr="00930122">
              <w:rPr>
                <w:rFonts w:ascii="Times New Roman" w:hAnsi="Times New Roman" w:cs="Times New Roman"/>
                <w:color w:val="14110F"/>
                <w:sz w:val="24"/>
                <w:szCs w:val="24"/>
              </w:rPr>
              <w:t>процессов;  основные</w:t>
            </w:r>
            <w:proofErr w:type="gramEnd"/>
            <w:r w:rsidR="00930122" w:rsidRPr="00930122">
              <w:rPr>
                <w:rFonts w:ascii="Times New Roman" w:hAnsi="Times New Roman" w:cs="Times New Roman"/>
                <w:color w:val="14110F"/>
                <w:sz w:val="24"/>
                <w:szCs w:val="24"/>
              </w:rPr>
              <w:t xml:space="preserve"> принципы и методы измерения физических величин, методы обработки результатов измерений; основы действия физических полей на человека</w:t>
            </w:r>
            <w:r w:rsidRPr="00C42A3E">
              <w:rPr>
                <w:rFonts w:ascii="Times New Roman" w:hAnsi="Times New Roman" w:cs="Times New Roman"/>
                <w:color w:val="14110F"/>
                <w:sz w:val="24"/>
                <w:szCs w:val="24"/>
              </w:rPr>
              <w:t xml:space="preserve">. </w:t>
            </w:r>
          </w:p>
          <w:p w:rsidR="0013667A" w:rsidRPr="0013667A" w:rsidRDefault="0001648A" w:rsidP="0001648A">
            <w:pPr>
              <w:rPr>
                <w:rFonts w:ascii="Times New Roman" w:hAnsi="Times New Roman" w:cs="Times New Roman"/>
                <w:color w:val="14110F"/>
                <w:sz w:val="24"/>
                <w:szCs w:val="24"/>
              </w:rPr>
            </w:pPr>
            <w:r w:rsidRPr="00FD11B1">
              <w:rPr>
                <w:rFonts w:ascii="Times New Roman" w:hAnsi="Times New Roman" w:cs="Times New Roman"/>
                <w:b/>
                <w:color w:val="14110F"/>
                <w:sz w:val="24"/>
                <w:szCs w:val="24"/>
              </w:rPr>
              <w:t>Уметь</w:t>
            </w:r>
            <w:r w:rsidRPr="00A9382A">
              <w:rPr>
                <w:rFonts w:ascii="Times New Roman" w:hAnsi="Times New Roman" w:cs="Times New Roman"/>
                <w:color w:val="14110F"/>
                <w:sz w:val="24"/>
                <w:szCs w:val="24"/>
              </w:rPr>
              <w:t xml:space="preserve">: </w:t>
            </w:r>
            <w:r w:rsidR="00930122" w:rsidRPr="00930122">
              <w:rPr>
                <w:rFonts w:ascii="Times New Roman" w:hAnsi="Times New Roman" w:cs="Times New Roman"/>
                <w:color w:val="14110F"/>
                <w:sz w:val="24"/>
                <w:szCs w:val="24"/>
              </w:rPr>
              <w:t xml:space="preserve">проводить типовые измерения физических величин и обработку их результатов; анализировать на основе законов физики технологические процессы, принципы действия технических устройств и строить их физико-математические </w:t>
            </w:r>
            <w:proofErr w:type="gramStart"/>
            <w:r w:rsidR="00930122" w:rsidRPr="00930122">
              <w:rPr>
                <w:rFonts w:ascii="Times New Roman" w:hAnsi="Times New Roman" w:cs="Times New Roman"/>
                <w:color w:val="14110F"/>
                <w:sz w:val="24"/>
                <w:szCs w:val="24"/>
              </w:rPr>
              <w:t>модели;  применять</w:t>
            </w:r>
            <w:proofErr w:type="gramEnd"/>
            <w:r w:rsidR="00930122" w:rsidRPr="00930122">
              <w:rPr>
                <w:rFonts w:ascii="Times New Roman" w:hAnsi="Times New Roman" w:cs="Times New Roman"/>
                <w:color w:val="14110F"/>
                <w:sz w:val="24"/>
                <w:szCs w:val="24"/>
              </w:rPr>
              <w:t xml:space="preserve"> законы физики при решении прикладных инженерных задач;  использовать измерительные приборы при экспериментальном изучении физических и технологических процессов; оценивать значения физических величин на основании упрощенных моделей</w:t>
            </w:r>
            <w:r w:rsidR="0013667A">
              <w:rPr>
                <w:rFonts w:ascii="Times New Roman" w:hAnsi="Times New Roman" w:cs="Times New Roman"/>
                <w:color w:val="14110F"/>
                <w:sz w:val="24"/>
                <w:szCs w:val="24"/>
              </w:rPr>
              <w:t>.</w:t>
            </w:r>
          </w:p>
          <w:p w:rsidR="0001648A" w:rsidRPr="00A9382A" w:rsidRDefault="0013667A" w:rsidP="0001648A">
            <w:pPr>
              <w:rPr>
                <w:rFonts w:ascii="Times New Roman" w:hAnsi="Times New Roman" w:cs="Times New Roman"/>
                <w:color w:val="14110F"/>
                <w:sz w:val="24"/>
                <w:szCs w:val="24"/>
              </w:rPr>
            </w:pPr>
            <w:r>
              <w:rPr>
                <w:rFonts w:ascii="Times New Roman" w:hAnsi="Times New Roman" w:cs="Times New Roman"/>
                <w:b/>
                <w:bCs/>
                <w:color w:val="14110F"/>
                <w:sz w:val="24"/>
                <w:szCs w:val="24"/>
              </w:rPr>
              <w:t>Владеть</w:t>
            </w:r>
            <w:r w:rsidR="0001648A" w:rsidRPr="00A9382A">
              <w:rPr>
                <w:rFonts w:ascii="Times New Roman" w:hAnsi="Times New Roman" w:cs="Times New Roman"/>
                <w:color w:val="14110F"/>
                <w:sz w:val="24"/>
                <w:szCs w:val="24"/>
              </w:rPr>
              <w:t xml:space="preserve">: </w:t>
            </w:r>
            <w:r w:rsidR="00930122" w:rsidRPr="00930122">
              <w:rPr>
                <w:rFonts w:ascii="Times New Roman" w:hAnsi="Times New Roman" w:cs="Times New Roman"/>
                <w:color w:val="14110F"/>
                <w:sz w:val="24"/>
                <w:szCs w:val="24"/>
              </w:rPr>
              <w:t xml:space="preserve">методами экспериментальных исследований физических свойств веществ; методологией учебного и научного исследования; современными научными знаниями в областях, связанных с реализацией профессиональной деятельности; основными принципами описания физических процессов и явлений;  навыками использования измерительных приборов при проведении измерений физических величин; методами обработки результатов экспериментальных </w:t>
            </w:r>
            <w:r w:rsidR="00930122" w:rsidRPr="00930122">
              <w:rPr>
                <w:rFonts w:ascii="Times New Roman" w:hAnsi="Times New Roman" w:cs="Times New Roman"/>
                <w:color w:val="14110F"/>
                <w:sz w:val="24"/>
                <w:szCs w:val="24"/>
              </w:rPr>
              <w:lastRenderedPageBreak/>
              <w:t xml:space="preserve">исследований; математическими методами решения физических задач; </w:t>
            </w:r>
            <w:r w:rsidR="00930122" w:rsidRPr="00930122">
              <w:rPr>
                <w:rFonts w:ascii="Times New Roman" w:hAnsi="Times New Roman" w:cs="Times New Roman"/>
                <w:iCs/>
                <w:color w:val="14110F"/>
                <w:sz w:val="24"/>
                <w:szCs w:val="24"/>
              </w:rPr>
              <w:t>принципами создания математических моделей для описания физических процессов и явлений</w:t>
            </w:r>
            <w:r w:rsidR="0001648A" w:rsidRPr="0013667A">
              <w:rPr>
                <w:rFonts w:ascii="Times New Roman" w:hAnsi="Times New Roman" w:cs="Times New Roman"/>
                <w:color w:val="14110F"/>
                <w:sz w:val="24"/>
                <w:szCs w:val="24"/>
              </w:rPr>
              <w:t>.</w:t>
            </w:r>
          </w:p>
        </w:tc>
        <w:tc>
          <w:tcPr>
            <w:tcW w:w="4854" w:type="dxa"/>
          </w:tcPr>
          <w:p w:rsidR="00FD11B1" w:rsidRDefault="0001648A" w:rsidP="0001648A">
            <w:pPr>
              <w:rPr>
                <w:rFonts w:ascii="Times New Roman" w:hAnsi="Times New Roman" w:cs="Times New Roman"/>
                <w:color w:val="14110F"/>
                <w:sz w:val="24"/>
                <w:szCs w:val="24"/>
                <w:lang w:val="en-US"/>
              </w:rPr>
            </w:pPr>
            <w:r w:rsidRPr="00FD11B1">
              <w:rPr>
                <w:rFonts w:ascii="Times New Roman" w:hAnsi="Times New Roman" w:cs="Times New Roman"/>
                <w:b/>
                <w:color w:val="14110F"/>
                <w:sz w:val="24"/>
                <w:szCs w:val="24"/>
                <w:lang w:val="en-US"/>
              </w:rPr>
              <w:lastRenderedPageBreak/>
              <w:t>Know</w:t>
            </w:r>
            <w:r w:rsidRPr="00A9382A">
              <w:rPr>
                <w:rFonts w:ascii="Times New Roman" w:hAnsi="Times New Roman" w:cs="Times New Roman"/>
                <w:color w:val="14110F"/>
                <w:sz w:val="24"/>
                <w:szCs w:val="24"/>
                <w:lang w:val="en-US"/>
              </w:rPr>
              <w:t xml:space="preserve">: </w:t>
            </w:r>
            <w:r w:rsidR="00930122" w:rsidRPr="00930122">
              <w:rPr>
                <w:rFonts w:ascii="Times New Roman" w:hAnsi="Times New Roman" w:cs="Times New Roman"/>
                <w:color w:val="14110F"/>
                <w:sz w:val="24"/>
                <w:szCs w:val="24"/>
                <w:lang w:val="en-US"/>
              </w:rPr>
              <w:t xml:space="preserve">Basic concepts, laws, and theories of classical and modern physics, the limits of their </w:t>
            </w:r>
            <w:r w:rsidR="00930122" w:rsidRPr="00930122">
              <w:rPr>
                <w:rFonts w:ascii="Times New Roman" w:hAnsi="Times New Roman" w:cs="Times New Roman"/>
                <w:color w:val="14110F"/>
                <w:sz w:val="24"/>
                <w:szCs w:val="24"/>
                <w:lang w:val="en-US"/>
              </w:rPr>
              <w:lastRenderedPageBreak/>
              <w:t>applicability; basic laws of interactions; principles of experimental and theoretical study of physical phenomena and processes; basic principles and methods of measuring physical quantities, methods of processing measurement results; principles of the action of physical fields on humans</w:t>
            </w:r>
            <w:r w:rsidR="00C42A3E" w:rsidRPr="0013667A">
              <w:rPr>
                <w:rFonts w:ascii="Times New Roman" w:hAnsi="Times New Roman" w:cs="Times New Roman"/>
                <w:color w:val="14110F"/>
                <w:sz w:val="24"/>
                <w:szCs w:val="24"/>
                <w:lang w:val="en-US"/>
              </w:rPr>
              <w:t>.</w:t>
            </w:r>
          </w:p>
          <w:p w:rsidR="0013667A" w:rsidRDefault="0001648A" w:rsidP="0001648A">
            <w:pPr>
              <w:rPr>
                <w:rFonts w:ascii="Times New Roman" w:hAnsi="Times New Roman" w:cs="Times New Roman"/>
                <w:color w:val="14110F"/>
                <w:sz w:val="24"/>
                <w:szCs w:val="24"/>
                <w:lang w:val="en-US"/>
              </w:rPr>
            </w:pPr>
            <w:proofErr w:type="gramStart"/>
            <w:r w:rsidRPr="00FD11B1">
              <w:rPr>
                <w:rFonts w:ascii="Times New Roman" w:hAnsi="Times New Roman" w:cs="Times New Roman"/>
                <w:b/>
                <w:color w:val="14110F"/>
                <w:sz w:val="24"/>
                <w:szCs w:val="24"/>
                <w:lang w:val="en-US"/>
              </w:rPr>
              <w:t>Be able to</w:t>
            </w:r>
            <w:r w:rsidRPr="00A9382A">
              <w:rPr>
                <w:rFonts w:ascii="Times New Roman" w:hAnsi="Times New Roman" w:cs="Times New Roman"/>
                <w:color w:val="14110F"/>
                <w:sz w:val="24"/>
                <w:szCs w:val="24"/>
                <w:lang w:val="en-US"/>
              </w:rPr>
              <w:t xml:space="preserve">: </w:t>
            </w:r>
            <w:r w:rsidR="00930122" w:rsidRPr="00930122">
              <w:rPr>
                <w:rFonts w:ascii="Times New Roman" w:hAnsi="Times New Roman" w:cs="Times New Roman"/>
                <w:color w:val="14110F"/>
                <w:sz w:val="24"/>
                <w:szCs w:val="24"/>
                <w:lang w:val="en-US"/>
              </w:rPr>
              <w:t>Conduct standard measurements of physical quantities and process their results; analyze technological processes and operating principles of technical devices based on the laws of physics and construct their physical and mathematical models; apply the laws of physics to solving applied engineering problems; use measuring instruments in the experimental study of physical and technological processes; estimate the values ​​of physical quantities based on simplified models</w:t>
            </w:r>
            <w:r w:rsidR="0013667A" w:rsidRPr="0013667A">
              <w:rPr>
                <w:rFonts w:ascii="Times New Roman" w:hAnsi="Times New Roman" w:cs="Times New Roman"/>
                <w:color w:val="14110F"/>
                <w:sz w:val="24"/>
                <w:szCs w:val="24"/>
                <w:lang w:val="en-US"/>
              </w:rPr>
              <w:t>.</w:t>
            </w:r>
            <w:proofErr w:type="gramEnd"/>
            <w:r w:rsidRPr="00A9382A">
              <w:rPr>
                <w:rFonts w:ascii="Times New Roman" w:hAnsi="Times New Roman" w:cs="Times New Roman"/>
                <w:color w:val="14110F"/>
                <w:sz w:val="24"/>
                <w:szCs w:val="24"/>
                <w:lang w:val="en-US"/>
              </w:rPr>
              <w:t xml:space="preserve"> </w:t>
            </w:r>
          </w:p>
          <w:p w:rsidR="0001648A" w:rsidRPr="00A9382A" w:rsidRDefault="0001648A" w:rsidP="0001648A">
            <w:pPr>
              <w:rPr>
                <w:rFonts w:ascii="Times New Roman" w:hAnsi="Times New Roman" w:cs="Times New Roman"/>
                <w:color w:val="14110F"/>
                <w:sz w:val="24"/>
                <w:szCs w:val="24"/>
                <w:lang w:val="en-US"/>
              </w:rPr>
            </w:pPr>
            <w:proofErr w:type="gramStart"/>
            <w:r w:rsidRPr="0013667A">
              <w:rPr>
                <w:rFonts w:ascii="Times New Roman" w:hAnsi="Times New Roman" w:cs="Times New Roman"/>
                <w:b/>
                <w:bCs/>
                <w:color w:val="14110F"/>
                <w:sz w:val="24"/>
                <w:szCs w:val="24"/>
                <w:lang w:val="en-US"/>
              </w:rPr>
              <w:t>Have the skill</w:t>
            </w:r>
            <w:r w:rsidRPr="00A9382A">
              <w:rPr>
                <w:rFonts w:ascii="Times New Roman" w:hAnsi="Times New Roman" w:cs="Times New Roman"/>
                <w:color w:val="14110F"/>
                <w:sz w:val="24"/>
                <w:szCs w:val="24"/>
                <w:lang w:val="en-US"/>
              </w:rPr>
              <w:t xml:space="preserve">: </w:t>
            </w:r>
            <w:r w:rsidR="00930122" w:rsidRPr="00930122">
              <w:rPr>
                <w:rFonts w:ascii="Times New Roman" w:hAnsi="Times New Roman" w:cs="Times New Roman"/>
                <w:color w:val="14110F"/>
                <w:sz w:val="24"/>
                <w:szCs w:val="24"/>
                <w:lang w:val="en-US"/>
              </w:rPr>
              <w:t>methods of experimental research into the physical properties of substances; methodology of educational and scientific research; modern scientific knowledge in areas related to the implementation of professional activities; basic principles of describing physical processes and phenomena; skills in using measuring instruments when measuring physical quantities; methods of processing the results of experimental studies; mathematical methods for solving physical problems; principles of creating mathematical models to describe physical processes and phenomena</w:t>
            </w:r>
            <w:r w:rsidR="001F2DEC" w:rsidRPr="001F2DEC">
              <w:rPr>
                <w:rFonts w:ascii="Times New Roman" w:hAnsi="Times New Roman" w:cs="Times New Roman"/>
                <w:color w:val="14110F"/>
                <w:sz w:val="24"/>
                <w:szCs w:val="24"/>
                <w:lang w:val="en-US"/>
              </w:rPr>
              <w:t>.</w:t>
            </w:r>
            <w:proofErr w:type="gramEnd"/>
          </w:p>
        </w:tc>
      </w:tr>
      <w:tr w:rsidR="0001648A" w:rsidRPr="00A9382A" w:rsidTr="00351BF8">
        <w:trPr>
          <w:trHeight w:val="570"/>
        </w:trPr>
        <w:tc>
          <w:tcPr>
            <w:tcW w:w="4853" w:type="dxa"/>
          </w:tcPr>
          <w:p w:rsidR="0001648A" w:rsidRPr="00A9382A" w:rsidRDefault="0001648A" w:rsidP="0001648A">
            <w:pPr>
              <w:pStyle w:val="Default"/>
              <w:rPr>
                <w:b/>
              </w:rPr>
            </w:pPr>
            <w:r w:rsidRPr="00A9382A">
              <w:lastRenderedPageBreak/>
              <w:t xml:space="preserve">Семестр изучения учебной </w:t>
            </w:r>
          </w:p>
          <w:p w:rsidR="0001648A" w:rsidRPr="00A9382A" w:rsidRDefault="0001648A" w:rsidP="0001648A">
            <w:pPr>
              <w:pStyle w:val="Default"/>
            </w:pPr>
            <w:r w:rsidRPr="00A9382A">
              <w:t xml:space="preserve">дисциплины, модуля / </w:t>
            </w:r>
            <w:proofErr w:type="spellStart"/>
            <w:r w:rsidRPr="00A9382A">
              <w:t>Semester</w:t>
            </w:r>
            <w:proofErr w:type="spellEnd"/>
            <w:r w:rsidRPr="00A9382A">
              <w:t xml:space="preserve"> </w:t>
            </w:r>
            <w:proofErr w:type="spellStart"/>
            <w:r w:rsidRPr="00A9382A">
              <w:t>of</w:t>
            </w:r>
            <w:proofErr w:type="spellEnd"/>
            <w:r w:rsidRPr="00A9382A">
              <w:t xml:space="preserve"> </w:t>
            </w:r>
            <w:proofErr w:type="spellStart"/>
            <w:r w:rsidRPr="00A9382A">
              <w:t>study</w:t>
            </w:r>
            <w:proofErr w:type="spellEnd"/>
            <w:r w:rsidRPr="00A9382A">
              <w:t xml:space="preserve"> </w:t>
            </w:r>
          </w:p>
          <w:p w:rsidR="0001648A" w:rsidRPr="00A9382A" w:rsidRDefault="0001648A" w:rsidP="0001648A">
            <w:pPr>
              <w:pStyle w:val="Default"/>
              <w:rPr>
                <w:b/>
              </w:rPr>
            </w:pPr>
          </w:p>
          <w:p w:rsidR="0001648A" w:rsidRPr="00351BF8" w:rsidRDefault="0001648A" w:rsidP="0001648A">
            <w:pPr>
              <w:rPr>
                <w:rFonts w:ascii="Times New Roman" w:hAnsi="Times New Roman" w:cs="Times New Roman"/>
                <w:sz w:val="24"/>
                <w:szCs w:val="24"/>
              </w:rPr>
            </w:pPr>
          </w:p>
        </w:tc>
        <w:tc>
          <w:tcPr>
            <w:tcW w:w="4853" w:type="dxa"/>
          </w:tcPr>
          <w:p w:rsidR="0001648A" w:rsidRPr="00A9382A" w:rsidRDefault="00B74814" w:rsidP="0001648A">
            <w:pPr>
              <w:rPr>
                <w:rFonts w:ascii="Times New Roman" w:hAnsi="Times New Roman" w:cs="Times New Roman"/>
                <w:color w:val="14110F"/>
                <w:sz w:val="24"/>
                <w:szCs w:val="24"/>
              </w:rPr>
            </w:pPr>
            <w:r>
              <w:rPr>
                <w:rFonts w:ascii="Times New Roman" w:hAnsi="Times New Roman" w:cs="Times New Roman"/>
                <w:color w:val="14110F"/>
                <w:sz w:val="24"/>
                <w:szCs w:val="24"/>
              </w:rPr>
              <w:t xml:space="preserve">1, </w:t>
            </w:r>
            <w:r w:rsidR="00093DC8">
              <w:rPr>
                <w:rFonts w:ascii="Times New Roman" w:hAnsi="Times New Roman" w:cs="Times New Roman"/>
                <w:color w:val="14110F"/>
                <w:sz w:val="24"/>
                <w:szCs w:val="24"/>
              </w:rPr>
              <w:t>2</w:t>
            </w:r>
            <w:r w:rsidR="00930122">
              <w:rPr>
                <w:rFonts w:ascii="Times New Roman" w:hAnsi="Times New Roman" w:cs="Times New Roman"/>
                <w:color w:val="14110F"/>
                <w:sz w:val="24"/>
                <w:szCs w:val="24"/>
              </w:rPr>
              <w:t>, 3</w:t>
            </w:r>
            <w:r w:rsidR="0001648A" w:rsidRPr="00A9382A">
              <w:rPr>
                <w:rFonts w:ascii="Times New Roman" w:hAnsi="Times New Roman" w:cs="Times New Roman"/>
                <w:color w:val="14110F"/>
                <w:sz w:val="24"/>
                <w:szCs w:val="24"/>
              </w:rPr>
              <w:t xml:space="preserve"> семестр</w:t>
            </w:r>
          </w:p>
        </w:tc>
        <w:tc>
          <w:tcPr>
            <w:tcW w:w="4854" w:type="dxa"/>
          </w:tcPr>
          <w:p w:rsidR="0001648A" w:rsidRPr="00A9382A" w:rsidRDefault="00B74814" w:rsidP="0001648A">
            <w:pPr>
              <w:rPr>
                <w:rFonts w:ascii="Times New Roman" w:hAnsi="Times New Roman" w:cs="Times New Roman"/>
                <w:color w:val="14110F"/>
                <w:sz w:val="24"/>
                <w:szCs w:val="24"/>
              </w:rPr>
            </w:pPr>
            <w:r>
              <w:rPr>
                <w:rFonts w:ascii="Times New Roman" w:hAnsi="Times New Roman" w:cs="Times New Roman"/>
                <w:color w:val="14110F"/>
                <w:sz w:val="24"/>
                <w:szCs w:val="24"/>
              </w:rPr>
              <w:t>1</w:t>
            </w:r>
            <w:r w:rsidR="00930122" w:rsidRPr="00A9382A">
              <w:rPr>
                <w:rFonts w:ascii="Times New Roman" w:hAnsi="Times New Roman" w:cs="Times New Roman"/>
                <w:color w:val="14110F"/>
                <w:sz w:val="24"/>
                <w:szCs w:val="24"/>
              </w:rPr>
              <w:t>th</w:t>
            </w:r>
            <w:r>
              <w:rPr>
                <w:rFonts w:ascii="Times New Roman" w:hAnsi="Times New Roman" w:cs="Times New Roman"/>
                <w:color w:val="14110F"/>
                <w:sz w:val="24"/>
                <w:szCs w:val="24"/>
              </w:rPr>
              <w:t xml:space="preserve">, </w:t>
            </w:r>
            <w:r w:rsidR="00093DC8">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th</w:t>
            </w:r>
            <w:r w:rsidR="00930122">
              <w:rPr>
                <w:rFonts w:ascii="Times New Roman" w:hAnsi="Times New Roman" w:cs="Times New Roman"/>
                <w:color w:val="14110F"/>
                <w:sz w:val="24"/>
                <w:szCs w:val="24"/>
              </w:rPr>
              <w:t>, 3</w:t>
            </w:r>
            <w:r w:rsidR="00930122" w:rsidRPr="00A9382A">
              <w:rPr>
                <w:rFonts w:ascii="Times New Roman" w:hAnsi="Times New Roman" w:cs="Times New Roman"/>
                <w:color w:val="14110F"/>
                <w:sz w:val="24"/>
                <w:szCs w:val="24"/>
              </w:rPr>
              <w:t>th</w:t>
            </w:r>
            <w:r w:rsidR="0001648A" w:rsidRPr="00A9382A">
              <w:rPr>
                <w:rFonts w:ascii="Times New Roman" w:hAnsi="Times New Roman" w:cs="Times New Roman"/>
                <w:color w:val="14110F"/>
                <w:sz w:val="24"/>
                <w:szCs w:val="24"/>
              </w:rPr>
              <w:t xml:space="preserve"> </w:t>
            </w:r>
            <w:proofErr w:type="spellStart"/>
            <w:r w:rsidR="0001648A" w:rsidRPr="00A9382A">
              <w:rPr>
                <w:rFonts w:ascii="Times New Roman" w:hAnsi="Times New Roman" w:cs="Times New Roman"/>
                <w:color w:val="14110F"/>
                <w:sz w:val="24"/>
                <w:szCs w:val="24"/>
              </w:rPr>
              <w:t>semester</w:t>
            </w:r>
            <w:proofErr w:type="spellEnd"/>
          </w:p>
        </w:tc>
      </w:tr>
      <w:tr w:rsidR="0001648A" w:rsidRPr="00930122" w:rsidTr="00351BF8">
        <w:tc>
          <w:tcPr>
            <w:tcW w:w="4853" w:type="dxa"/>
          </w:tcPr>
          <w:p w:rsidR="0001648A" w:rsidRPr="00A9382A" w:rsidRDefault="0001648A" w:rsidP="0001648A">
            <w:pPr>
              <w:pStyle w:val="Default"/>
            </w:pPr>
            <w:proofErr w:type="spellStart"/>
            <w:r w:rsidRPr="00A9382A">
              <w:t>Пререквизиты</w:t>
            </w:r>
            <w:proofErr w:type="spellEnd"/>
            <w:r w:rsidRPr="00A9382A">
              <w:t xml:space="preserve"> </w:t>
            </w:r>
            <w:r w:rsidRPr="00A9382A">
              <w:rPr>
                <w:b/>
                <w:bCs/>
              </w:rPr>
              <w:t xml:space="preserve">/ </w:t>
            </w:r>
            <w:proofErr w:type="spellStart"/>
            <w:r w:rsidRPr="00A9382A">
              <w:t>Prerequisites</w:t>
            </w:r>
            <w:proofErr w:type="spellEnd"/>
            <w:r w:rsidRPr="00A9382A">
              <w:t xml:space="preserve"> </w:t>
            </w:r>
          </w:p>
          <w:p w:rsidR="0001648A" w:rsidRPr="00A9382A" w:rsidRDefault="0001648A" w:rsidP="0001648A">
            <w:pPr>
              <w:rPr>
                <w:rFonts w:ascii="Times New Roman" w:hAnsi="Times New Roman" w:cs="Times New Roman"/>
                <w:sz w:val="24"/>
                <w:szCs w:val="24"/>
                <w:lang w:val="en-US"/>
              </w:rPr>
            </w:pPr>
          </w:p>
        </w:tc>
        <w:tc>
          <w:tcPr>
            <w:tcW w:w="4853" w:type="dxa"/>
          </w:tcPr>
          <w:p w:rsidR="0001648A" w:rsidRPr="00A9382A" w:rsidRDefault="00930122" w:rsidP="00B74814">
            <w:pPr>
              <w:rPr>
                <w:rFonts w:ascii="Times New Roman" w:hAnsi="Times New Roman" w:cs="Times New Roman"/>
                <w:color w:val="14110F"/>
                <w:sz w:val="24"/>
                <w:szCs w:val="24"/>
              </w:rPr>
            </w:pPr>
            <w:r w:rsidRPr="00930122">
              <w:rPr>
                <w:rFonts w:ascii="Times New Roman" w:hAnsi="Times New Roman" w:cs="Times New Roman"/>
                <w:color w:val="14110F"/>
                <w:sz w:val="24"/>
                <w:szCs w:val="24"/>
              </w:rPr>
              <w:t>Математика</w:t>
            </w:r>
            <w:r w:rsidR="0001648A" w:rsidRPr="00A9382A">
              <w:rPr>
                <w:rFonts w:ascii="Times New Roman" w:hAnsi="Times New Roman" w:cs="Times New Roman"/>
                <w:color w:val="14110F"/>
                <w:sz w:val="24"/>
                <w:szCs w:val="24"/>
              </w:rPr>
              <w:t xml:space="preserve"> </w:t>
            </w:r>
          </w:p>
        </w:tc>
        <w:tc>
          <w:tcPr>
            <w:tcW w:w="4854" w:type="dxa"/>
          </w:tcPr>
          <w:p w:rsidR="0001648A" w:rsidRPr="00A9382A" w:rsidRDefault="00930122" w:rsidP="00B74814">
            <w:pPr>
              <w:rPr>
                <w:rFonts w:ascii="Times New Roman" w:hAnsi="Times New Roman" w:cs="Times New Roman"/>
                <w:color w:val="14110F"/>
                <w:sz w:val="24"/>
                <w:szCs w:val="24"/>
                <w:lang w:val="en-US"/>
              </w:rPr>
            </w:pPr>
            <w:r>
              <w:rPr>
                <w:rFonts w:ascii="Times New Roman" w:hAnsi="Times New Roman" w:cs="Times New Roman"/>
                <w:color w:val="14110F"/>
                <w:sz w:val="24"/>
                <w:szCs w:val="24"/>
                <w:lang w:val="en-US"/>
              </w:rPr>
              <w:t>M</w:t>
            </w:r>
            <w:r w:rsidRPr="00930122">
              <w:rPr>
                <w:rFonts w:ascii="Times New Roman" w:hAnsi="Times New Roman" w:cs="Times New Roman"/>
                <w:color w:val="14110F"/>
                <w:sz w:val="24"/>
                <w:szCs w:val="24"/>
                <w:lang w:val="en-US"/>
              </w:rPr>
              <w:t>athematics</w:t>
            </w:r>
          </w:p>
        </w:tc>
      </w:tr>
      <w:tr w:rsidR="0001648A" w:rsidRPr="00A9382A" w:rsidTr="00351BF8">
        <w:tc>
          <w:tcPr>
            <w:tcW w:w="4853" w:type="dxa"/>
          </w:tcPr>
          <w:p w:rsidR="0001648A" w:rsidRPr="00A9382A" w:rsidRDefault="0001648A" w:rsidP="0001648A">
            <w:pPr>
              <w:pStyle w:val="Default"/>
            </w:pPr>
            <w:r w:rsidRPr="00A9382A">
              <w:t xml:space="preserve">Трудоемкость в зачетных единицах (кредитах) / </w:t>
            </w:r>
            <w:proofErr w:type="spellStart"/>
            <w:r w:rsidRPr="00A9382A">
              <w:t>Credit</w:t>
            </w:r>
            <w:proofErr w:type="spellEnd"/>
            <w:r w:rsidRPr="00A9382A">
              <w:t xml:space="preserve"> </w:t>
            </w:r>
            <w:proofErr w:type="spellStart"/>
            <w:r w:rsidRPr="00A9382A">
              <w:t>units</w:t>
            </w:r>
            <w:proofErr w:type="spellEnd"/>
            <w:r w:rsidRPr="00A9382A">
              <w:t xml:space="preserve"> </w:t>
            </w:r>
          </w:p>
          <w:p w:rsidR="0001648A" w:rsidRPr="00A9382A" w:rsidRDefault="0001648A" w:rsidP="0001648A">
            <w:pPr>
              <w:rPr>
                <w:rFonts w:ascii="Times New Roman" w:hAnsi="Times New Roman" w:cs="Times New Roman"/>
                <w:sz w:val="24"/>
                <w:szCs w:val="24"/>
              </w:rPr>
            </w:pPr>
          </w:p>
        </w:tc>
        <w:tc>
          <w:tcPr>
            <w:tcW w:w="4853" w:type="dxa"/>
          </w:tcPr>
          <w:p w:rsidR="0001648A" w:rsidRPr="00930122" w:rsidRDefault="00930122" w:rsidP="0001648A">
            <w:pPr>
              <w:rPr>
                <w:rFonts w:ascii="Times New Roman" w:hAnsi="Times New Roman" w:cs="Times New Roman"/>
                <w:color w:val="14110F"/>
                <w:sz w:val="24"/>
                <w:szCs w:val="24"/>
                <w:lang w:val="en-US"/>
              </w:rPr>
            </w:pPr>
            <w:r>
              <w:rPr>
                <w:rFonts w:ascii="Times New Roman" w:hAnsi="Times New Roman" w:cs="Times New Roman"/>
                <w:color w:val="14110F"/>
                <w:sz w:val="24"/>
                <w:szCs w:val="24"/>
                <w:lang w:val="en-US"/>
              </w:rPr>
              <w:t>9</w:t>
            </w:r>
          </w:p>
        </w:tc>
        <w:tc>
          <w:tcPr>
            <w:tcW w:w="4854" w:type="dxa"/>
          </w:tcPr>
          <w:p w:rsidR="0001648A" w:rsidRPr="00930122" w:rsidRDefault="00930122" w:rsidP="0001648A">
            <w:pPr>
              <w:rPr>
                <w:rFonts w:ascii="Times New Roman" w:hAnsi="Times New Roman" w:cs="Times New Roman"/>
                <w:color w:val="14110F"/>
                <w:sz w:val="24"/>
                <w:szCs w:val="24"/>
                <w:lang w:val="en-US"/>
              </w:rPr>
            </w:pPr>
            <w:r>
              <w:rPr>
                <w:rFonts w:ascii="Times New Roman" w:hAnsi="Times New Roman" w:cs="Times New Roman"/>
                <w:color w:val="14110F"/>
                <w:sz w:val="24"/>
                <w:szCs w:val="24"/>
                <w:lang w:val="en-US"/>
              </w:rPr>
              <w:t>9</w:t>
            </w:r>
          </w:p>
        </w:tc>
      </w:tr>
      <w:tr w:rsidR="0001648A" w:rsidRPr="00A9382A" w:rsidTr="00351BF8">
        <w:tc>
          <w:tcPr>
            <w:tcW w:w="4853" w:type="dxa"/>
          </w:tcPr>
          <w:tbl>
            <w:tblPr>
              <w:tblW w:w="0" w:type="auto"/>
              <w:tblBorders>
                <w:top w:val="nil"/>
                <w:left w:val="nil"/>
                <w:bottom w:val="nil"/>
                <w:right w:val="nil"/>
              </w:tblBorders>
              <w:tblLook w:val="0000" w:firstRow="0" w:lastRow="0" w:firstColumn="0" w:lastColumn="0" w:noHBand="0" w:noVBand="0"/>
            </w:tblPr>
            <w:tblGrid>
              <w:gridCol w:w="4193"/>
              <w:gridCol w:w="222"/>
              <w:gridCol w:w="222"/>
            </w:tblGrid>
            <w:tr w:rsidR="0001648A" w:rsidRPr="008614CB">
              <w:trPr>
                <w:trHeight w:val="610"/>
              </w:trPr>
              <w:tc>
                <w:tcPr>
                  <w:tcW w:w="0" w:type="auto"/>
                </w:tcPr>
                <w:p w:rsidR="0001648A" w:rsidRPr="00A9382A" w:rsidRDefault="0001648A" w:rsidP="0001648A">
                  <w:pPr>
                    <w:pStyle w:val="Default"/>
                  </w:pPr>
                  <w:r w:rsidRPr="00A9382A">
                    <w:t xml:space="preserve">Количество аудиторных часов и часов самостоятельной работы / </w:t>
                  </w:r>
                  <w:proofErr w:type="spellStart"/>
                  <w:r w:rsidRPr="00A9382A">
                    <w:t>Academic</w:t>
                  </w:r>
                  <w:proofErr w:type="spellEnd"/>
                  <w:r w:rsidRPr="00A9382A">
                    <w:t xml:space="preserve"> </w:t>
                  </w:r>
                  <w:proofErr w:type="spellStart"/>
                  <w:r w:rsidRPr="00A9382A">
                    <w:t>hour</w:t>
                  </w:r>
                  <w:proofErr w:type="spellEnd"/>
                  <w:r w:rsidRPr="00A9382A">
                    <w:t xml:space="preserve"> </w:t>
                  </w:r>
                  <w:proofErr w:type="spellStart"/>
                  <w:r w:rsidRPr="00A9382A">
                    <w:t>of</w:t>
                  </w:r>
                  <w:proofErr w:type="spellEnd"/>
                  <w:r w:rsidRPr="00A9382A">
                    <w:t xml:space="preserve"> </w:t>
                  </w:r>
                  <w:proofErr w:type="spellStart"/>
                  <w:r w:rsidRPr="00A9382A">
                    <w:t>students</w:t>
                  </w:r>
                  <w:proofErr w:type="spellEnd"/>
                  <w:r w:rsidRPr="00A9382A">
                    <w:t xml:space="preserve">' </w:t>
                  </w:r>
                  <w:proofErr w:type="spellStart"/>
                  <w:r w:rsidRPr="00A9382A">
                    <w:t>class</w:t>
                  </w:r>
                  <w:proofErr w:type="spellEnd"/>
                  <w:r w:rsidRPr="00A9382A">
                    <w:t xml:space="preserve"> </w:t>
                  </w:r>
                  <w:proofErr w:type="spellStart"/>
                  <w:r w:rsidRPr="00A9382A">
                    <w:t>work</w:t>
                  </w:r>
                  <w:proofErr w:type="spellEnd"/>
                  <w:r w:rsidRPr="00A9382A">
                    <w:t xml:space="preserve">, </w:t>
                  </w:r>
                </w:p>
                <w:p w:rsidR="0001648A" w:rsidRPr="00A9382A" w:rsidRDefault="0001648A" w:rsidP="0001648A">
                  <w:pPr>
                    <w:pStyle w:val="Default"/>
                    <w:rPr>
                      <w:lang w:val="en-US"/>
                    </w:rPr>
                  </w:pPr>
                  <w:r w:rsidRPr="00A9382A">
                    <w:rPr>
                      <w:lang w:val="en-US"/>
                    </w:rPr>
                    <w:t xml:space="preserve">hours of self-directed learning </w:t>
                  </w:r>
                </w:p>
              </w:tc>
              <w:tc>
                <w:tcPr>
                  <w:tcW w:w="0" w:type="auto"/>
                </w:tcPr>
                <w:p w:rsidR="0001648A" w:rsidRPr="00F72407" w:rsidRDefault="0001648A" w:rsidP="0001648A">
                  <w:pPr>
                    <w:pStyle w:val="Default"/>
                    <w:rPr>
                      <w:lang w:val="en-US"/>
                    </w:rPr>
                  </w:pPr>
                </w:p>
              </w:tc>
              <w:tc>
                <w:tcPr>
                  <w:tcW w:w="0" w:type="auto"/>
                </w:tcPr>
                <w:p w:rsidR="0001648A" w:rsidRPr="00F72407" w:rsidRDefault="0001648A" w:rsidP="0001648A">
                  <w:pPr>
                    <w:pStyle w:val="Default"/>
                    <w:rPr>
                      <w:lang w:val="en-US"/>
                    </w:rPr>
                  </w:pPr>
                </w:p>
              </w:tc>
            </w:tr>
            <w:tr w:rsidR="0001648A" w:rsidRPr="008614CB">
              <w:trPr>
                <w:trHeight w:val="127"/>
              </w:trPr>
              <w:tc>
                <w:tcPr>
                  <w:tcW w:w="0" w:type="auto"/>
                  <w:gridSpan w:val="3"/>
                </w:tcPr>
                <w:p w:rsidR="0001648A" w:rsidRPr="00F72407" w:rsidRDefault="0001648A" w:rsidP="0001648A">
                  <w:pPr>
                    <w:pStyle w:val="Default"/>
                    <w:rPr>
                      <w:lang w:val="en-US"/>
                    </w:rPr>
                  </w:pPr>
                </w:p>
              </w:tc>
            </w:tr>
          </w:tbl>
          <w:p w:rsidR="0001648A" w:rsidRPr="00F72407" w:rsidRDefault="0001648A" w:rsidP="0001648A">
            <w:pPr>
              <w:rPr>
                <w:rFonts w:ascii="Times New Roman" w:hAnsi="Times New Roman" w:cs="Times New Roman"/>
                <w:sz w:val="24"/>
                <w:szCs w:val="24"/>
                <w:lang w:val="en-US"/>
              </w:rPr>
            </w:pPr>
          </w:p>
        </w:tc>
        <w:tc>
          <w:tcPr>
            <w:tcW w:w="4853" w:type="dxa"/>
          </w:tcPr>
          <w:p w:rsidR="0001648A" w:rsidRPr="00930122" w:rsidRDefault="00930122" w:rsidP="00930122">
            <w:pPr>
              <w:rPr>
                <w:rFonts w:ascii="Times New Roman" w:hAnsi="Times New Roman" w:cs="Times New Roman"/>
                <w:color w:val="14110F"/>
                <w:sz w:val="24"/>
                <w:szCs w:val="24"/>
                <w:lang w:val="en-US"/>
              </w:rPr>
            </w:pPr>
            <w:r>
              <w:rPr>
                <w:rFonts w:ascii="Times New Roman" w:hAnsi="Times New Roman" w:cs="Times New Roman"/>
                <w:color w:val="14110F"/>
                <w:sz w:val="24"/>
                <w:szCs w:val="24"/>
                <w:lang w:val="en-US"/>
              </w:rPr>
              <w:t>200</w:t>
            </w:r>
            <w:r w:rsidR="0001648A" w:rsidRPr="00A9382A">
              <w:rPr>
                <w:rFonts w:ascii="Times New Roman" w:hAnsi="Times New Roman" w:cs="Times New Roman"/>
                <w:color w:val="14110F"/>
                <w:sz w:val="24"/>
                <w:szCs w:val="24"/>
              </w:rPr>
              <w:t xml:space="preserve">/ </w:t>
            </w:r>
            <w:r w:rsidR="007A01CD">
              <w:rPr>
                <w:rFonts w:ascii="Times New Roman" w:hAnsi="Times New Roman" w:cs="Times New Roman"/>
                <w:color w:val="14110F"/>
                <w:sz w:val="24"/>
                <w:szCs w:val="24"/>
              </w:rPr>
              <w:t>1</w:t>
            </w:r>
            <w:r>
              <w:rPr>
                <w:rFonts w:ascii="Times New Roman" w:hAnsi="Times New Roman" w:cs="Times New Roman"/>
                <w:color w:val="14110F"/>
                <w:sz w:val="24"/>
                <w:szCs w:val="24"/>
                <w:lang w:val="en-US"/>
              </w:rPr>
              <w:t>30</w:t>
            </w:r>
          </w:p>
        </w:tc>
        <w:tc>
          <w:tcPr>
            <w:tcW w:w="4854" w:type="dxa"/>
          </w:tcPr>
          <w:p w:rsidR="0001648A" w:rsidRPr="00A9382A" w:rsidRDefault="00930122" w:rsidP="0001648A">
            <w:pPr>
              <w:rPr>
                <w:rFonts w:ascii="Times New Roman" w:hAnsi="Times New Roman" w:cs="Times New Roman"/>
                <w:color w:val="14110F"/>
                <w:sz w:val="24"/>
                <w:szCs w:val="24"/>
              </w:rPr>
            </w:pPr>
            <w:r>
              <w:rPr>
                <w:rFonts w:ascii="Times New Roman" w:hAnsi="Times New Roman" w:cs="Times New Roman"/>
                <w:color w:val="14110F"/>
                <w:sz w:val="24"/>
                <w:szCs w:val="24"/>
                <w:lang w:val="en-US"/>
              </w:rPr>
              <w:t>200</w:t>
            </w:r>
            <w:r w:rsidRPr="00A9382A">
              <w:rPr>
                <w:rFonts w:ascii="Times New Roman" w:hAnsi="Times New Roman" w:cs="Times New Roman"/>
                <w:color w:val="14110F"/>
                <w:sz w:val="24"/>
                <w:szCs w:val="24"/>
              </w:rPr>
              <w:t xml:space="preserve">/ </w:t>
            </w:r>
            <w:r>
              <w:rPr>
                <w:rFonts w:ascii="Times New Roman" w:hAnsi="Times New Roman" w:cs="Times New Roman"/>
                <w:color w:val="14110F"/>
                <w:sz w:val="24"/>
                <w:szCs w:val="24"/>
              </w:rPr>
              <w:t>1</w:t>
            </w:r>
            <w:r>
              <w:rPr>
                <w:rFonts w:ascii="Times New Roman" w:hAnsi="Times New Roman" w:cs="Times New Roman"/>
                <w:color w:val="14110F"/>
                <w:sz w:val="24"/>
                <w:szCs w:val="24"/>
                <w:lang w:val="en-US"/>
              </w:rPr>
              <w:t>30</w:t>
            </w:r>
          </w:p>
        </w:tc>
      </w:tr>
      <w:tr w:rsidR="0001648A" w:rsidRPr="00A9382A" w:rsidTr="00351BF8">
        <w:trPr>
          <w:trHeight w:val="651"/>
        </w:trPr>
        <w:tc>
          <w:tcPr>
            <w:tcW w:w="4853" w:type="dxa"/>
          </w:tcPr>
          <w:p w:rsidR="0001648A" w:rsidRPr="00A9382A" w:rsidRDefault="0001648A" w:rsidP="0001648A">
            <w:pPr>
              <w:rPr>
                <w:rFonts w:ascii="Times New Roman" w:hAnsi="Times New Roman" w:cs="Times New Roman"/>
                <w:sz w:val="24"/>
                <w:szCs w:val="24"/>
                <w:lang w:val="en-US"/>
              </w:rPr>
            </w:pPr>
            <w:r w:rsidRPr="00A9382A">
              <w:rPr>
                <w:rFonts w:ascii="Times New Roman" w:hAnsi="Times New Roman" w:cs="Times New Roman"/>
                <w:sz w:val="24"/>
                <w:szCs w:val="24"/>
              </w:rPr>
              <w:t>Требования</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и</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формы</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текущей</w:t>
            </w:r>
            <w:r w:rsidRPr="00A9382A">
              <w:rPr>
                <w:rFonts w:ascii="Times New Roman" w:hAnsi="Times New Roman" w:cs="Times New Roman"/>
                <w:sz w:val="24"/>
                <w:szCs w:val="24"/>
                <w:lang w:val="en-US"/>
              </w:rPr>
              <w:t xml:space="preserve"> </w:t>
            </w:r>
          </w:p>
          <w:p w:rsidR="0001648A" w:rsidRPr="00A9382A" w:rsidRDefault="0001648A" w:rsidP="00351BF8">
            <w:pPr>
              <w:pStyle w:val="Default"/>
              <w:rPr>
                <w:lang w:val="en-US"/>
              </w:rPr>
            </w:pPr>
            <w:r w:rsidRPr="00A9382A">
              <w:t>и</w:t>
            </w:r>
            <w:r w:rsidRPr="00A9382A">
              <w:rPr>
                <w:lang w:val="en-US"/>
              </w:rPr>
              <w:t xml:space="preserve"> </w:t>
            </w:r>
            <w:r w:rsidRPr="00A9382A">
              <w:t>промежуточной</w:t>
            </w:r>
            <w:r w:rsidRPr="00A9382A">
              <w:rPr>
                <w:lang w:val="en-US"/>
              </w:rPr>
              <w:t xml:space="preserve"> </w:t>
            </w:r>
            <w:r w:rsidRPr="00A9382A">
              <w:t>аттестации</w:t>
            </w:r>
            <w:r w:rsidRPr="00A9382A">
              <w:rPr>
                <w:lang w:val="en-US"/>
              </w:rPr>
              <w:t xml:space="preserve"> / Requirements and forms of current and interim certification </w:t>
            </w:r>
          </w:p>
        </w:tc>
        <w:tc>
          <w:tcPr>
            <w:tcW w:w="4853" w:type="dxa"/>
          </w:tcPr>
          <w:p w:rsidR="0001648A" w:rsidRPr="00A9382A" w:rsidRDefault="00FB4350" w:rsidP="00930122">
            <w:pPr>
              <w:rPr>
                <w:rFonts w:ascii="Times New Roman" w:hAnsi="Times New Roman" w:cs="Times New Roman"/>
                <w:color w:val="14110F"/>
                <w:sz w:val="24"/>
                <w:szCs w:val="24"/>
              </w:rPr>
            </w:pPr>
            <w:r>
              <w:rPr>
                <w:rFonts w:ascii="Times New Roman" w:hAnsi="Times New Roman" w:cs="Times New Roman"/>
                <w:color w:val="14110F"/>
                <w:sz w:val="24"/>
                <w:szCs w:val="24"/>
              </w:rPr>
              <w:t>Э</w:t>
            </w:r>
            <w:r w:rsidR="007A01CD" w:rsidRPr="00A9382A">
              <w:rPr>
                <w:rFonts w:ascii="Times New Roman" w:hAnsi="Times New Roman" w:cs="Times New Roman"/>
                <w:color w:val="14110F"/>
                <w:sz w:val="24"/>
                <w:szCs w:val="24"/>
              </w:rPr>
              <w:t>кзамен</w:t>
            </w:r>
            <w:r w:rsidR="00930122">
              <w:rPr>
                <w:rFonts w:ascii="Times New Roman" w:hAnsi="Times New Roman" w:cs="Times New Roman"/>
                <w:color w:val="14110F"/>
                <w:sz w:val="24"/>
                <w:szCs w:val="24"/>
              </w:rPr>
              <w:t>ы</w:t>
            </w:r>
            <w:r>
              <w:rPr>
                <w:rFonts w:ascii="Times New Roman" w:hAnsi="Times New Roman" w:cs="Times New Roman"/>
                <w:color w:val="14110F"/>
                <w:sz w:val="24"/>
                <w:szCs w:val="24"/>
              </w:rPr>
              <w:t>.</w:t>
            </w:r>
          </w:p>
        </w:tc>
        <w:tc>
          <w:tcPr>
            <w:tcW w:w="4854" w:type="dxa"/>
          </w:tcPr>
          <w:p w:rsidR="0001648A" w:rsidRPr="00FB4350" w:rsidRDefault="00930122" w:rsidP="00FB4350">
            <w:pPr>
              <w:rPr>
                <w:rFonts w:ascii="Times New Roman" w:hAnsi="Times New Roman" w:cs="Times New Roman"/>
                <w:color w:val="14110F"/>
                <w:sz w:val="24"/>
                <w:szCs w:val="24"/>
                <w:lang w:val="en-US"/>
              </w:rPr>
            </w:pPr>
            <w:r w:rsidRPr="00930122">
              <w:rPr>
                <w:rFonts w:ascii="Times New Roman" w:hAnsi="Times New Roman" w:cs="Times New Roman"/>
                <w:color w:val="14110F"/>
                <w:sz w:val="24"/>
                <w:szCs w:val="24"/>
                <w:lang w:val="en-US"/>
              </w:rPr>
              <w:t>Exams</w:t>
            </w:r>
          </w:p>
        </w:tc>
      </w:tr>
    </w:tbl>
    <w:p w:rsidR="001C7791" w:rsidRPr="005C402F" w:rsidRDefault="001C7791" w:rsidP="005C402F">
      <w:pPr>
        <w:rPr>
          <w:lang w:val="en-US"/>
        </w:rPr>
      </w:pPr>
    </w:p>
    <w:sectPr w:rsidR="001C7791" w:rsidRPr="005C402F"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1648A"/>
    <w:rsid w:val="000540F0"/>
    <w:rsid w:val="00093DC8"/>
    <w:rsid w:val="0013667A"/>
    <w:rsid w:val="001C7791"/>
    <w:rsid w:val="001F11DB"/>
    <w:rsid w:val="001F2DEC"/>
    <w:rsid w:val="002C1296"/>
    <w:rsid w:val="00351BF8"/>
    <w:rsid w:val="005C402F"/>
    <w:rsid w:val="005E35C8"/>
    <w:rsid w:val="007A01CD"/>
    <w:rsid w:val="007B3CBA"/>
    <w:rsid w:val="008614CB"/>
    <w:rsid w:val="008D61A5"/>
    <w:rsid w:val="00930122"/>
    <w:rsid w:val="009319F0"/>
    <w:rsid w:val="00953DEA"/>
    <w:rsid w:val="0097122C"/>
    <w:rsid w:val="00A9382A"/>
    <w:rsid w:val="00B42DB3"/>
    <w:rsid w:val="00B74814"/>
    <w:rsid w:val="00B91BBA"/>
    <w:rsid w:val="00BB0599"/>
    <w:rsid w:val="00BF1C6D"/>
    <w:rsid w:val="00C42A3E"/>
    <w:rsid w:val="00D34F77"/>
    <w:rsid w:val="00D96D6B"/>
    <w:rsid w:val="00E239BC"/>
    <w:rsid w:val="00E3540F"/>
    <w:rsid w:val="00F72407"/>
    <w:rsid w:val="00FB4350"/>
    <w:rsid w:val="00FD1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User</cp:lastModifiedBy>
  <cp:revision>5</cp:revision>
  <dcterms:created xsi:type="dcterms:W3CDTF">2025-09-19T07:26:00Z</dcterms:created>
  <dcterms:modified xsi:type="dcterms:W3CDTF">2025-09-19T12:19:00Z</dcterms:modified>
</cp:coreProperties>
</file>