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AD" w:rsidRPr="004A73F2" w:rsidRDefault="009935AD" w:rsidP="004A73F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7-07-0712-02 Теплоэнергетика и теплотехника</w:t>
      </w:r>
    </w:p>
    <w:p w:rsidR="009935AD" w:rsidRPr="00726707" w:rsidRDefault="009935AD" w:rsidP="009935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технологии решения инженерных задач в энергетике, модуль «Научная и инновационная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3"/>
        <w:gridCol w:w="3725"/>
        <w:gridCol w:w="2237"/>
      </w:tblGrid>
      <w:tr w:rsidR="009935AD" w:rsidRPr="00726707" w:rsidTr="00E64FB4">
        <w:tc>
          <w:tcPr>
            <w:tcW w:w="4853" w:type="dxa"/>
          </w:tcPr>
          <w:p w:rsidR="009935AD" w:rsidRPr="00726707" w:rsidRDefault="009935A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>Актуальность учебной дисциплины «Современные технологии решения инженерных задач в энергетике» выражается в необходимости изучения студентами современных технологий, которые необходимы для решения инженерных задач в области получаемой специальности.</w:t>
            </w:r>
          </w:p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 xml:space="preserve">Изучение дисциплины предусматривает систематическую самостоятельную работу студентов с рекомендуемой литературой, интернет-источниками, а также использование современных программных и технических средств при </w:t>
            </w:r>
            <w:r>
              <w:rPr>
                <w:rFonts w:ascii="Times New Roman" w:hAnsi="Times New Roman" w:cs="Times New Roman"/>
              </w:rPr>
              <w:t>выполнении лабораторных занятий</w:t>
            </w:r>
          </w:p>
        </w:tc>
        <w:tc>
          <w:tcPr>
            <w:tcW w:w="4854" w:type="dxa"/>
          </w:tcPr>
          <w:p w:rsidR="009935AD" w:rsidRPr="00726707" w:rsidRDefault="009935A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AD" w:rsidRPr="00CC2BE6" w:rsidTr="00E64FB4">
        <w:tc>
          <w:tcPr>
            <w:tcW w:w="4853" w:type="dxa"/>
          </w:tcPr>
          <w:p w:rsidR="009935AD" w:rsidRPr="00726707" w:rsidRDefault="009935AD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9935AD" w:rsidRPr="00C94011" w:rsidRDefault="009935AD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11">
              <w:rPr>
                <w:rFonts w:ascii="Times New Roman" w:hAnsi="Times New Roman" w:cs="Times New Roman"/>
                <w:sz w:val="28"/>
                <w:szCs w:val="28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собственности, 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инновационной деятельности</w:t>
            </w:r>
          </w:p>
        </w:tc>
        <w:tc>
          <w:tcPr>
            <w:tcW w:w="4854" w:type="dxa"/>
          </w:tcPr>
          <w:p w:rsidR="009935AD" w:rsidRPr="00CC2BE6" w:rsidRDefault="009935AD" w:rsidP="00E64FB4">
            <w:pPr>
              <w:pStyle w:val="15"/>
              <w:shd w:val="clear" w:color="auto" w:fill="auto"/>
              <w:tabs>
                <w:tab w:val="left" w:pos="1235"/>
              </w:tabs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935AD" w:rsidRPr="0088705A" w:rsidTr="00E64FB4">
        <w:tc>
          <w:tcPr>
            <w:tcW w:w="4853" w:type="dxa"/>
          </w:tcPr>
          <w:p w:rsidR="009935AD" w:rsidRPr="00726707" w:rsidRDefault="009935AD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  <w:b/>
                <w:i/>
              </w:rPr>
            </w:pPr>
            <w:r w:rsidRPr="00C94011">
              <w:rPr>
                <w:rFonts w:ascii="Times New Roman" w:hAnsi="Times New Roman" w:cs="Times New Roman"/>
                <w:b/>
                <w:i/>
              </w:rPr>
              <w:t>знать:</w:t>
            </w:r>
          </w:p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>− знать критерии, на основе которых разрабатывается система</w:t>
            </w:r>
            <w:r w:rsidRPr="00C94011">
              <w:rPr>
                <w:rFonts w:ascii="Times New Roman" w:hAnsi="Times New Roman" w:cs="Times New Roman"/>
              </w:rPr>
              <w:br/>
              <w:t>управления промышленных сетей переменного тока;</w:t>
            </w:r>
          </w:p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 xml:space="preserve">− функциональное назначение и технические характеристики технических </w:t>
            </w:r>
            <w:r w:rsidRPr="00C94011">
              <w:rPr>
                <w:rFonts w:ascii="Times New Roman" w:hAnsi="Times New Roman" w:cs="Times New Roman"/>
              </w:rPr>
              <w:lastRenderedPageBreak/>
              <w:t>средств для управления энергопотреблением;</w:t>
            </w:r>
          </w:p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>− построения систем управления электротехническими комплексами и системами;</w:t>
            </w:r>
          </w:p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>−принципы построения и типы каналов доставки информации;</w:t>
            </w:r>
          </w:p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  <w:b/>
                <w:i/>
              </w:rPr>
            </w:pPr>
            <w:r w:rsidRPr="00C94011">
              <w:rPr>
                <w:rFonts w:ascii="Times New Roman" w:hAnsi="Times New Roman" w:cs="Times New Roman"/>
                <w:b/>
                <w:i/>
              </w:rPr>
              <w:t>уметь:</w:t>
            </w:r>
          </w:p>
          <w:p w:rsidR="009935AD" w:rsidRPr="00C94011" w:rsidRDefault="009935AD" w:rsidP="009935AD">
            <w:pPr>
              <w:pStyle w:val="0OCH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bCs/>
                <w:iCs/>
              </w:rPr>
            </w:pPr>
            <w:r w:rsidRPr="00C94011">
              <w:rPr>
                <w:rFonts w:ascii="Times New Roman" w:hAnsi="Times New Roman" w:cs="Times New Roman"/>
                <w:bCs/>
                <w:iCs/>
              </w:rPr>
              <w:t>прогнозировать и оценивать персп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ективные направления развития и </w:t>
            </w:r>
            <w:r w:rsidRPr="00C94011">
              <w:rPr>
                <w:rFonts w:ascii="Times New Roman" w:hAnsi="Times New Roman" w:cs="Times New Roman"/>
                <w:bCs/>
                <w:iCs/>
              </w:rPr>
              <w:t>совершенствования централизованных, автономных и комбинированных систем электроснабжения;</w:t>
            </w:r>
          </w:p>
          <w:p w:rsidR="009935AD" w:rsidRPr="00C94011" w:rsidRDefault="009935AD" w:rsidP="00E64FB4">
            <w:pPr>
              <w:pStyle w:val="0OCH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−анализировать </w:t>
            </w:r>
            <w:r w:rsidRPr="00C94011">
              <w:rPr>
                <w:rFonts w:ascii="Times New Roman" w:hAnsi="Times New Roman" w:cs="Times New Roman"/>
              </w:rPr>
              <w:t xml:space="preserve">экспериментальные данные о параметрах и режимах работы систем </w:t>
            </w:r>
            <w:proofErr w:type="gramStart"/>
            <w:r w:rsidRPr="00C94011">
              <w:rPr>
                <w:rFonts w:ascii="Times New Roman" w:hAnsi="Times New Roman" w:cs="Times New Roman"/>
              </w:rPr>
              <w:t>электроснабжения;</w:t>
            </w:r>
            <w:r w:rsidRPr="00C94011">
              <w:rPr>
                <w:rFonts w:ascii="Times New Roman" w:hAnsi="Times New Roman" w:cs="Times New Roman"/>
              </w:rPr>
              <w:br/>
              <w:t xml:space="preserve">   </w:t>
            </w:r>
            <w:proofErr w:type="gramEnd"/>
            <w:r w:rsidRPr="00C94011">
              <w:rPr>
                <w:rFonts w:ascii="Times New Roman" w:hAnsi="Times New Roman" w:cs="Times New Roman"/>
              </w:rPr>
              <w:t xml:space="preserve">       − анализировать проекты технических заданий на внедрение систем электроснабжения;</w:t>
            </w:r>
          </w:p>
          <w:p w:rsidR="009935AD" w:rsidRPr="00C94011" w:rsidRDefault="009935AD" w:rsidP="009935AD">
            <w:pPr>
              <w:pStyle w:val="0OC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 xml:space="preserve"> работать с современными цифровыми устройствами;</w:t>
            </w:r>
          </w:p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  <w:b/>
                <w:i/>
              </w:rPr>
            </w:pPr>
            <w:r w:rsidRPr="00C94011">
              <w:rPr>
                <w:rFonts w:ascii="Times New Roman" w:hAnsi="Times New Roman" w:cs="Times New Roman"/>
                <w:b/>
                <w:i/>
              </w:rPr>
              <w:t>владеть:</w:t>
            </w:r>
          </w:p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>−  методологией проведения измерений качества электроэнергии в сетях переменного тока;</w:t>
            </w:r>
          </w:p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>−  управления потоками мощности в промышленных сетях;</w:t>
            </w:r>
          </w:p>
          <w:p w:rsidR="009935AD" w:rsidRPr="00F0585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>−  навыками построения инф</w:t>
            </w:r>
            <w:r>
              <w:rPr>
                <w:rFonts w:ascii="Times New Roman" w:hAnsi="Times New Roman" w:cs="Times New Roman"/>
              </w:rPr>
              <w:t>ормационных систем в энергетике</w:t>
            </w:r>
          </w:p>
        </w:tc>
        <w:tc>
          <w:tcPr>
            <w:tcW w:w="4854" w:type="dxa"/>
          </w:tcPr>
          <w:p w:rsidR="009935AD" w:rsidRPr="0088705A" w:rsidRDefault="009935AD" w:rsidP="00E64FB4">
            <w:pPr>
              <w:pStyle w:val="15"/>
              <w:shd w:val="clear" w:color="auto" w:fill="auto"/>
              <w:tabs>
                <w:tab w:val="left" w:pos="1235"/>
              </w:tabs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935AD" w:rsidRPr="00726707" w:rsidTr="00E64FB4">
        <w:tc>
          <w:tcPr>
            <w:tcW w:w="4853" w:type="dxa"/>
          </w:tcPr>
          <w:p w:rsidR="009935AD" w:rsidRPr="00726707" w:rsidRDefault="009935A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9935AD" w:rsidRPr="00C94011" w:rsidRDefault="009935A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11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– экзамен в 6-ом семестре для очной </w:t>
            </w:r>
            <w:r w:rsidRPr="00C94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(дневной) формы получения образования, экзамен в 7-ом семестре для заочной (сокращенн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ой) формы получения образования</w:t>
            </w:r>
          </w:p>
        </w:tc>
        <w:tc>
          <w:tcPr>
            <w:tcW w:w="4854" w:type="dxa"/>
          </w:tcPr>
          <w:p w:rsidR="009935AD" w:rsidRPr="00726707" w:rsidRDefault="009935AD" w:rsidP="00E64FB4">
            <w:pPr>
              <w:pStyle w:val="15"/>
              <w:shd w:val="clear" w:color="auto" w:fill="auto"/>
              <w:spacing w:after="0" w:line="240" w:lineRule="auto"/>
              <w:ind w:firstLine="700"/>
              <w:jc w:val="both"/>
              <w:rPr>
                <w:sz w:val="28"/>
                <w:szCs w:val="28"/>
              </w:rPr>
            </w:pPr>
          </w:p>
        </w:tc>
      </w:tr>
      <w:tr w:rsidR="009935AD" w:rsidRPr="00726707" w:rsidTr="00E64FB4">
        <w:tc>
          <w:tcPr>
            <w:tcW w:w="4853" w:type="dxa"/>
          </w:tcPr>
          <w:p w:rsidR="009935AD" w:rsidRPr="00726707" w:rsidRDefault="009935A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 xml:space="preserve">Связь с другими дисциплинам базируется на знаниях, полученных в результате прохождения информационных технологий, электротехники, учета, контроля и регулирования энергоресурсов. Изучение дисциплины предусматривает систематическую самостоятельную работу студентов с рекомендуемой литературой, интернет-источниками, а также использование современных программных и технических средств при </w:t>
            </w:r>
            <w:r>
              <w:rPr>
                <w:rFonts w:ascii="Times New Roman" w:hAnsi="Times New Roman" w:cs="Times New Roman"/>
              </w:rPr>
              <w:t>выполнении практических занятий</w:t>
            </w:r>
          </w:p>
        </w:tc>
        <w:tc>
          <w:tcPr>
            <w:tcW w:w="4854" w:type="dxa"/>
          </w:tcPr>
          <w:p w:rsidR="009935AD" w:rsidRPr="00726707" w:rsidRDefault="009935AD" w:rsidP="00E64FB4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9935AD" w:rsidRPr="00726707" w:rsidTr="00E64FB4">
        <w:tc>
          <w:tcPr>
            <w:tcW w:w="4853" w:type="dxa"/>
          </w:tcPr>
          <w:p w:rsidR="009935AD" w:rsidRPr="00726707" w:rsidRDefault="009935A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  <w:bCs/>
              </w:rPr>
            </w:pPr>
            <w:r w:rsidRPr="00C94011">
              <w:rPr>
                <w:rFonts w:ascii="Times New Roman" w:hAnsi="Times New Roman" w:cs="Times New Roman"/>
                <w:bCs/>
              </w:rPr>
              <w:t>Трудоемкость дисциплин</w:t>
            </w:r>
            <w:r>
              <w:rPr>
                <w:rFonts w:ascii="Times New Roman" w:hAnsi="Times New Roman" w:cs="Times New Roman"/>
                <w:bCs/>
              </w:rPr>
              <w:t>ы составляет 3 зачетные единицы</w:t>
            </w:r>
          </w:p>
        </w:tc>
        <w:tc>
          <w:tcPr>
            <w:tcW w:w="4854" w:type="dxa"/>
          </w:tcPr>
          <w:p w:rsidR="009935AD" w:rsidRPr="00726707" w:rsidRDefault="009935A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AD" w:rsidRPr="00CC2BE6" w:rsidTr="00E64FB4">
        <w:tc>
          <w:tcPr>
            <w:tcW w:w="4853" w:type="dxa"/>
          </w:tcPr>
          <w:p w:rsidR="009935AD" w:rsidRPr="00CC2BE6" w:rsidRDefault="009935A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AD" w:rsidRPr="00CC2BE6" w:rsidRDefault="009935AD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  <w:bCs/>
              </w:rPr>
              <w:t xml:space="preserve">Учебным планом предусмотрено </w:t>
            </w:r>
            <w:r w:rsidRPr="00C94011">
              <w:rPr>
                <w:rFonts w:ascii="Times New Roman" w:hAnsi="Times New Roman" w:cs="Times New Roman"/>
              </w:rPr>
              <w:t xml:space="preserve">108 ч., из них для очной (дневной) формы получения образования − 54 аудиторных ч. </w:t>
            </w:r>
            <w:r w:rsidRPr="00C94011">
              <w:rPr>
                <w:rFonts w:ascii="Times New Roman" w:hAnsi="Times New Roman" w:cs="Times New Roman"/>
                <w:bCs/>
              </w:rPr>
              <w:t>(</w:t>
            </w:r>
            <w:r w:rsidRPr="00C94011">
              <w:rPr>
                <w:rFonts w:ascii="Times New Roman" w:hAnsi="Times New Roman" w:cs="Times New Roman"/>
              </w:rPr>
              <w:t xml:space="preserve">36 ч. – лекции, 18 ч. – лабораторные занятия), для заочной (сокращенной) формы − 14 аудиторных ч. </w:t>
            </w:r>
            <w:r w:rsidRPr="00C94011">
              <w:rPr>
                <w:rFonts w:ascii="Times New Roman" w:hAnsi="Times New Roman" w:cs="Times New Roman"/>
                <w:bCs/>
              </w:rPr>
              <w:t>(</w:t>
            </w:r>
            <w:r w:rsidRPr="00C94011">
              <w:rPr>
                <w:rFonts w:ascii="Times New Roman" w:hAnsi="Times New Roman" w:cs="Times New Roman"/>
              </w:rPr>
              <w:t>10 ч. – лекци</w:t>
            </w:r>
            <w:r>
              <w:rPr>
                <w:rFonts w:ascii="Times New Roman" w:hAnsi="Times New Roman" w:cs="Times New Roman"/>
              </w:rPr>
              <w:t>и, 4 ч. – лабораторные занятия)</w:t>
            </w:r>
          </w:p>
        </w:tc>
        <w:tc>
          <w:tcPr>
            <w:tcW w:w="4854" w:type="dxa"/>
          </w:tcPr>
          <w:p w:rsidR="009935AD" w:rsidRPr="00EC052C" w:rsidRDefault="009935AD" w:rsidP="00E64FB4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9935AD" w:rsidRPr="00CC2BE6" w:rsidTr="00E64FB4">
        <w:trPr>
          <w:trHeight w:val="3189"/>
        </w:trPr>
        <w:tc>
          <w:tcPr>
            <w:tcW w:w="4853" w:type="dxa"/>
          </w:tcPr>
          <w:p w:rsidR="009935AD" w:rsidRPr="00CC2BE6" w:rsidRDefault="009935AD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9935AD" w:rsidRPr="00C94011" w:rsidRDefault="009935AD" w:rsidP="00E64FB4">
            <w:pPr>
              <w:pStyle w:val="0OCH"/>
              <w:rPr>
                <w:rFonts w:ascii="Times New Roman" w:hAnsi="Times New Roman" w:cs="Times New Roman"/>
              </w:rPr>
            </w:pPr>
            <w:r w:rsidRPr="00C94011">
              <w:rPr>
                <w:rFonts w:ascii="Times New Roman" w:hAnsi="Times New Roman" w:cs="Times New Roman"/>
              </w:rPr>
              <w:t>Форма промежуточной аттестации – экзамен в 6-ом семестре для очной (дневной) формы получения образования, экзамен в 7-ом семестре для заочной (сокращенной) формы получения образования. Для студентов заочной формы получения образования учебным планом п</w:t>
            </w:r>
            <w:r>
              <w:rPr>
                <w:rFonts w:ascii="Times New Roman" w:hAnsi="Times New Roman" w:cs="Times New Roman"/>
              </w:rPr>
              <w:t>редусмотрена контрольная работа</w:t>
            </w:r>
          </w:p>
        </w:tc>
        <w:tc>
          <w:tcPr>
            <w:tcW w:w="4854" w:type="dxa"/>
          </w:tcPr>
          <w:p w:rsidR="009935AD" w:rsidRPr="00187C7E" w:rsidRDefault="009935AD" w:rsidP="00E64FB4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160EE"/>
    <w:multiLevelType w:val="hybridMultilevel"/>
    <w:tmpl w:val="C24C93B0"/>
    <w:lvl w:ilvl="0" w:tplc="37B0D37C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AD"/>
    <w:rsid w:val="004A73F2"/>
    <w:rsid w:val="006209CD"/>
    <w:rsid w:val="009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50EBE-C055-4BEB-8533-2A896C0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5"/>
    <w:rsid w:val="009935A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Основной текст15"/>
    <w:basedOn w:val="a"/>
    <w:link w:val="a4"/>
    <w:rsid w:val="009935AD"/>
    <w:pPr>
      <w:shd w:val="clear" w:color="auto" w:fill="FFFFFF"/>
      <w:spacing w:after="6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0OCH1">
    <w:name w:val="0_OCH Знак1"/>
    <w:link w:val="0OCH"/>
    <w:uiPriority w:val="99"/>
    <w:locked/>
    <w:rsid w:val="009935AD"/>
    <w:rPr>
      <w:sz w:val="28"/>
      <w:szCs w:val="28"/>
    </w:rPr>
  </w:style>
  <w:style w:type="paragraph" w:customStyle="1" w:styleId="0OCH">
    <w:name w:val="0_OCH"/>
    <w:basedOn w:val="a"/>
    <w:link w:val="0OCH1"/>
    <w:uiPriority w:val="99"/>
    <w:qFormat/>
    <w:rsid w:val="009935A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2025-11-27T13:29:00Z</dcterms:created>
  <dcterms:modified xsi:type="dcterms:W3CDTF">2025-11-27T14:02:00Z</dcterms:modified>
</cp:coreProperties>
</file>