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19D0" w14:textId="77777777" w:rsidR="00A63DEB" w:rsidRPr="005B5CD3" w:rsidRDefault="005B5CD3" w:rsidP="00D07001">
      <w:pPr>
        <w:jc w:val="center"/>
        <w:rPr>
          <w:sz w:val="24"/>
          <w:szCs w:val="24"/>
          <w:lang w:val="en-US"/>
        </w:rPr>
      </w:pPr>
      <w:r w:rsidRPr="005B5CD3">
        <w:rPr>
          <w:sz w:val="24"/>
          <w:szCs w:val="24"/>
          <w:lang w:val="en-US"/>
        </w:rPr>
        <w:t>6</w:t>
      </w:r>
      <w:r w:rsidR="00D07001" w:rsidRPr="005B5CD3">
        <w:rPr>
          <w:sz w:val="24"/>
          <w:szCs w:val="24"/>
          <w:lang w:val="en-US"/>
        </w:rPr>
        <w:t>-0</w:t>
      </w:r>
      <w:r w:rsidRPr="005B5CD3">
        <w:rPr>
          <w:sz w:val="24"/>
          <w:szCs w:val="24"/>
          <w:lang w:val="en-US"/>
        </w:rPr>
        <w:t>5</w:t>
      </w:r>
      <w:r w:rsidR="00D07001" w:rsidRPr="005B5CD3">
        <w:rPr>
          <w:sz w:val="24"/>
          <w:szCs w:val="24"/>
          <w:lang w:val="en-US"/>
        </w:rPr>
        <w:t xml:space="preserve">-0533-03 </w:t>
      </w:r>
      <w:r>
        <w:rPr>
          <w:sz w:val="24"/>
          <w:szCs w:val="24"/>
        </w:rPr>
        <w:t>Медицинская</w:t>
      </w:r>
      <w:r w:rsidRPr="005B5CD3">
        <w:rPr>
          <w:sz w:val="24"/>
          <w:szCs w:val="24"/>
          <w:lang w:val="en-US"/>
        </w:rPr>
        <w:t xml:space="preserve"> </w:t>
      </w:r>
      <w:r>
        <w:rPr>
          <w:sz w:val="24"/>
          <w:szCs w:val="24"/>
        </w:rPr>
        <w:t>физика</w:t>
      </w:r>
      <w:r w:rsidR="00D07001" w:rsidRPr="005B5CD3">
        <w:rPr>
          <w:sz w:val="24"/>
          <w:szCs w:val="24"/>
          <w:lang w:val="en-US"/>
        </w:rPr>
        <w:t xml:space="preserve"> / </w:t>
      </w:r>
      <w:r w:rsidRPr="005B5CD3">
        <w:rPr>
          <w:sz w:val="24"/>
          <w:szCs w:val="24"/>
          <w:lang w:val="en-US"/>
        </w:rPr>
        <w:t>6-05-0533-03 Medical physics</w:t>
      </w:r>
    </w:p>
    <w:p w14:paraId="274B25A5" w14:textId="77777777" w:rsidR="00D07001" w:rsidRPr="005B5CD3" w:rsidRDefault="00D07001">
      <w:pPr>
        <w:rPr>
          <w:lang w:val="en-US"/>
        </w:rPr>
      </w:pPr>
    </w:p>
    <w:p w14:paraId="08EFDFB2" w14:textId="77777777" w:rsidR="00D07001" w:rsidRPr="000C135A" w:rsidRDefault="000C135A" w:rsidP="000C135A">
      <w:pPr>
        <w:jc w:val="center"/>
        <w:rPr>
          <w:sz w:val="24"/>
          <w:szCs w:val="24"/>
        </w:rPr>
      </w:pPr>
      <w:r w:rsidRPr="000C135A">
        <w:rPr>
          <w:sz w:val="24"/>
          <w:szCs w:val="24"/>
        </w:rPr>
        <w:t>Модуль “</w:t>
      </w:r>
      <w:r w:rsidR="008E367F">
        <w:rPr>
          <w:sz w:val="24"/>
          <w:szCs w:val="24"/>
        </w:rPr>
        <w:t>Т</w:t>
      </w:r>
      <w:r w:rsidRPr="000C135A">
        <w:rPr>
          <w:sz w:val="24"/>
          <w:szCs w:val="24"/>
        </w:rPr>
        <w:t>еоретическая физика</w:t>
      </w:r>
      <w:r w:rsidR="005B5CD3">
        <w:rPr>
          <w:sz w:val="24"/>
          <w:szCs w:val="24"/>
        </w:rPr>
        <w:t xml:space="preserve"> 1</w:t>
      </w:r>
      <w:r w:rsidRPr="000C135A">
        <w:rPr>
          <w:sz w:val="24"/>
          <w:szCs w:val="24"/>
        </w:rPr>
        <w:t xml:space="preserve">” </w:t>
      </w:r>
      <w:r w:rsidR="005B5CD3">
        <w:rPr>
          <w:sz w:val="24"/>
          <w:szCs w:val="24"/>
        </w:rPr>
        <w:t>Электродинамика</w:t>
      </w:r>
      <w:r w:rsidRPr="000C135A">
        <w:rPr>
          <w:sz w:val="24"/>
          <w:szCs w:val="24"/>
        </w:rPr>
        <w:t xml:space="preserve">/ </w:t>
      </w:r>
      <w:proofErr w:type="spellStart"/>
      <w:r w:rsidR="008E367F" w:rsidRPr="008E367F">
        <w:rPr>
          <w:sz w:val="24"/>
          <w:szCs w:val="24"/>
        </w:rPr>
        <w:t>Module</w:t>
      </w:r>
      <w:proofErr w:type="spellEnd"/>
      <w:r w:rsidR="008E367F" w:rsidRPr="008E367F">
        <w:rPr>
          <w:sz w:val="24"/>
          <w:szCs w:val="24"/>
        </w:rPr>
        <w:t xml:space="preserve"> “</w:t>
      </w:r>
      <w:proofErr w:type="spellStart"/>
      <w:r w:rsidR="008E367F" w:rsidRPr="008E367F">
        <w:rPr>
          <w:sz w:val="24"/>
          <w:szCs w:val="24"/>
        </w:rPr>
        <w:t>Theoretical</w:t>
      </w:r>
      <w:proofErr w:type="spellEnd"/>
      <w:r w:rsidR="008E367F" w:rsidRPr="008E367F">
        <w:rPr>
          <w:sz w:val="24"/>
          <w:szCs w:val="24"/>
        </w:rPr>
        <w:t xml:space="preserve"> Physics</w:t>
      </w:r>
      <w:r w:rsidR="005B5CD3">
        <w:rPr>
          <w:sz w:val="24"/>
          <w:szCs w:val="24"/>
        </w:rPr>
        <w:t>1</w:t>
      </w:r>
      <w:r w:rsidR="008E367F" w:rsidRPr="008E367F">
        <w:rPr>
          <w:sz w:val="24"/>
          <w:szCs w:val="24"/>
        </w:rPr>
        <w:t>”</w:t>
      </w:r>
      <w:r w:rsidR="008E367F">
        <w:rPr>
          <w:sz w:val="24"/>
          <w:szCs w:val="24"/>
        </w:rPr>
        <w:t xml:space="preserve"> </w:t>
      </w:r>
      <w:proofErr w:type="spellStart"/>
      <w:r w:rsidR="005B5CD3" w:rsidRPr="005B5CD3">
        <w:rPr>
          <w:sz w:val="24"/>
          <w:szCs w:val="24"/>
        </w:rPr>
        <w:t>Electrodynamics</w:t>
      </w:r>
      <w:proofErr w:type="spellEnd"/>
    </w:p>
    <w:p w14:paraId="75655E57" w14:textId="77777777" w:rsidR="00D07001" w:rsidRDefault="00D07001"/>
    <w:tbl>
      <w:tblPr>
        <w:tblStyle w:val="a3"/>
        <w:tblW w:w="0" w:type="auto"/>
        <w:jc w:val="center"/>
        <w:tblLayout w:type="fixed"/>
        <w:tblLook w:val="04A0" w:firstRow="1" w:lastRow="0" w:firstColumn="1" w:lastColumn="0" w:noHBand="0" w:noVBand="1"/>
      </w:tblPr>
      <w:tblGrid>
        <w:gridCol w:w="4853"/>
        <w:gridCol w:w="4853"/>
        <w:gridCol w:w="4854"/>
      </w:tblGrid>
      <w:tr w:rsidR="00D07001" w:rsidRPr="004232A0" w14:paraId="59996F65" w14:textId="77777777" w:rsidTr="00D07001">
        <w:trPr>
          <w:jc w:val="center"/>
        </w:trPr>
        <w:tc>
          <w:tcPr>
            <w:tcW w:w="485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637"/>
            </w:tblGrid>
            <w:tr w:rsidR="00D07001" w:rsidRPr="00D07001" w14:paraId="76E27F49" w14:textId="77777777" w:rsidTr="00D07001">
              <w:trPr>
                <w:trHeight w:val="288"/>
              </w:trPr>
              <w:tc>
                <w:tcPr>
                  <w:tcW w:w="4637" w:type="dxa"/>
                </w:tcPr>
                <w:p w14:paraId="4CE13607" w14:textId="77777777" w:rsidR="00D07001" w:rsidRPr="00D07001" w:rsidRDefault="00D07001" w:rsidP="000C135A">
                  <w:pPr>
                    <w:autoSpaceDE w:val="0"/>
                    <w:autoSpaceDN w:val="0"/>
                    <w:adjustRightInd w:val="0"/>
                    <w:ind w:left="29"/>
                    <w:rPr>
                      <w:color w:val="000000"/>
                      <w:sz w:val="24"/>
                      <w:szCs w:val="24"/>
                    </w:rPr>
                  </w:pPr>
                  <w:r w:rsidRPr="00D07001">
                    <w:rPr>
                      <w:color w:val="000000"/>
                      <w:sz w:val="24"/>
                      <w:szCs w:val="24"/>
                    </w:rPr>
                    <w:t xml:space="preserve"> Краткое содержание учебной дисциплины, модуля / </w:t>
                  </w:r>
                  <w:proofErr w:type="spellStart"/>
                  <w:r w:rsidRPr="00D07001">
                    <w:rPr>
                      <w:color w:val="000000"/>
                      <w:sz w:val="24"/>
                      <w:szCs w:val="24"/>
                    </w:rPr>
                    <w:t>Brief</w:t>
                  </w:r>
                  <w:proofErr w:type="spellEnd"/>
                  <w:r w:rsidRPr="00D07001">
                    <w:rPr>
                      <w:color w:val="000000"/>
                      <w:sz w:val="24"/>
                      <w:szCs w:val="24"/>
                    </w:rPr>
                    <w:t xml:space="preserve"> </w:t>
                  </w:r>
                  <w:proofErr w:type="spellStart"/>
                  <w:r w:rsidRPr="00D07001">
                    <w:rPr>
                      <w:color w:val="000000"/>
                      <w:sz w:val="24"/>
                      <w:szCs w:val="24"/>
                    </w:rPr>
                    <w:t>summary</w:t>
                  </w:r>
                  <w:proofErr w:type="spellEnd"/>
                  <w:r w:rsidRPr="00D07001">
                    <w:rPr>
                      <w:color w:val="000000"/>
                      <w:sz w:val="24"/>
                      <w:szCs w:val="24"/>
                    </w:rPr>
                    <w:t xml:space="preserve"> </w:t>
                  </w:r>
                </w:p>
              </w:tc>
            </w:tr>
          </w:tbl>
          <w:p w14:paraId="6A39FE11" w14:textId="77777777" w:rsidR="00D07001" w:rsidRPr="00D07001" w:rsidRDefault="00D07001" w:rsidP="000C135A">
            <w:pPr>
              <w:autoSpaceDE w:val="0"/>
              <w:autoSpaceDN w:val="0"/>
              <w:adjustRightInd w:val="0"/>
              <w:ind w:left="29"/>
              <w:rPr>
                <w:rFonts w:ascii="Times New Roman" w:hAnsi="Times New Roman" w:cs="Times New Roman"/>
                <w:color w:val="000000"/>
                <w:sz w:val="24"/>
                <w:szCs w:val="24"/>
              </w:rPr>
            </w:pPr>
          </w:p>
        </w:tc>
        <w:tc>
          <w:tcPr>
            <w:tcW w:w="4853" w:type="dxa"/>
            <w:vAlign w:val="center"/>
          </w:tcPr>
          <w:p w14:paraId="4DD4B767" w14:textId="6C416FD4" w:rsidR="00D07001" w:rsidRPr="004232A0" w:rsidRDefault="00FA7583" w:rsidP="00FA7583">
            <w:pPr>
              <w:autoSpaceDE w:val="0"/>
              <w:autoSpaceDN w:val="0"/>
              <w:adjustRightInd w:val="0"/>
              <w:jc w:val="both"/>
              <w:rPr>
                <w:rFonts w:ascii="Times New Roman" w:hAnsi="Times New Roman" w:cs="Times New Roman"/>
                <w:color w:val="000000"/>
                <w:sz w:val="24"/>
                <w:szCs w:val="24"/>
              </w:rPr>
            </w:pPr>
            <w:r w:rsidRPr="00FA7583">
              <w:rPr>
                <w:rFonts w:ascii="Times New Roman" w:hAnsi="Times New Roman" w:cs="Times New Roman"/>
                <w:color w:val="000000"/>
                <w:sz w:val="24"/>
                <w:szCs w:val="24"/>
              </w:rPr>
              <w:t>Курс формирует у студентов фундаментальные знания в области специальной теории относительности и классической электродинамики. Рассматриваются математический аппарат СТО, релятивистская механика, уравнения Максвелла и теория излучения. Цель курса – подготовить студентов к решению теоретических и прикладных задач в области медицинской физики, связанных с анализом и моделированием электромагнитных процессов.</w:t>
            </w:r>
            <w:r w:rsidRPr="00FA7583">
              <w:rPr>
                <w:rFonts w:ascii="Times New Roman" w:hAnsi="Times New Roman" w:cs="Times New Roman"/>
                <w:color w:val="000000"/>
                <w:sz w:val="24"/>
                <w:szCs w:val="24"/>
              </w:rPr>
              <w:tab/>
            </w:r>
          </w:p>
        </w:tc>
        <w:tc>
          <w:tcPr>
            <w:tcW w:w="4854" w:type="dxa"/>
            <w:vAlign w:val="center"/>
          </w:tcPr>
          <w:p w14:paraId="748CD377" w14:textId="256C0FAE" w:rsidR="00D07001" w:rsidRPr="000E55EB" w:rsidRDefault="00FA7583" w:rsidP="00FA7583">
            <w:pPr>
              <w:autoSpaceDE w:val="0"/>
              <w:autoSpaceDN w:val="0"/>
              <w:adjustRightInd w:val="0"/>
              <w:jc w:val="both"/>
              <w:rPr>
                <w:rFonts w:ascii="Times New Roman" w:hAnsi="Times New Roman" w:cs="Times New Roman"/>
                <w:color w:val="000000"/>
                <w:sz w:val="24"/>
                <w:szCs w:val="24"/>
                <w:lang w:val="en-US"/>
              </w:rPr>
            </w:pPr>
            <w:r w:rsidRPr="000E55EB">
              <w:rPr>
                <w:rFonts w:ascii="Times New Roman" w:hAnsi="Times New Roman" w:cs="Times New Roman"/>
                <w:color w:val="000000"/>
                <w:sz w:val="24"/>
                <w:szCs w:val="24"/>
                <w:lang w:val="en-US"/>
              </w:rPr>
              <w:t>The course forms students' fundamental knowledge in the field of special theory of relativity and classical electrodynamics. It covers the mathematical apparatus of STR, relativistic mechanics, Maxwell's equations, and radiation theory. The aim of the course is to prepare students for solving theoretical and applied problems in the field of medical physics related to the analysis and modeling of electromagnetic processes.</w:t>
            </w:r>
          </w:p>
        </w:tc>
      </w:tr>
      <w:tr w:rsidR="00D07001" w:rsidRPr="004232A0" w14:paraId="5AE6C6DB" w14:textId="77777777" w:rsidTr="00D07001">
        <w:trPr>
          <w:jc w:val="center"/>
        </w:trPr>
        <w:tc>
          <w:tcPr>
            <w:tcW w:w="485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637"/>
            </w:tblGrid>
            <w:tr w:rsidR="00D07001" w:rsidRPr="004232A0" w14:paraId="0E2D19ED" w14:textId="77777777" w:rsidTr="00D07001">
              <w:trPr>
                <w:trHeight w:val="288"/>
              </w:trPr>
              <w:tc>
                <w:tcPr>
                  <w:tcW w:w="4637" w:type="dxa"/>
                </w:tcPr>
                <w:p w14:paraId="6E535692" w14:textId="77777777" w:rsidR="00D07001" w:rsidRPr="00D07001" w:rsidRDefault="00D07001" w:rsidP="000C135A">
                  <w:pPr>
                    <w:autoSpaceDE w:val="0"/>
                    <w:autoSpaceDN w:val="0"/>
                    <w:adjustRightInd w:val="0"/>
                    <w:ind w:left="29"/>
                    <w:rPr>
                      <w:color w:val="000000"/>
                      <w:sz w:val="24"/>
                      <w:szCs w:val="24"/>
                      <w:lang w:val="en-US"/>
                    </w:rPr>
                  </w:pPr>
                  <w:r w:rsidRPr="00D07001">
                    <w:rPr>
                      <w:color w:val="000000"/>
                      <w:sz w:val="24"/>
                      <w:szCs w:val="24"/>
                      <w:lang w:val="en-US"/>
                    </w:rPr>
                    <w:t xml:space="preserve"> </w:t>
                  </w:r>
                  <w:r w:rsidRPr="00D07001">
                    <w:rPr>
                      <w:color w:val="000000"/>
                      <w:sz w:val="24"/>
                      <w:szCs w:val="24"/>
                    </w:rPr>
                    <w:t>Формируемые</w:t>
                  </w:r>
                  <w:r w:rsidRPr="00D07001">
                    <w:rPr>
                      <w:color w:val="000000"/>
                      <w:sz w:val="24"/>
                      <w:szCs w:val="24"/>
                      <w:lang w:val="en-US"/>
                    </w:rPr>
                    <w:t xml:space="preserve"> </w:t>
                  </w:r>
                  <w:r w:rsidRPr="00D07001">
                    <w:rPr>
                      <w:color w:val="000000"/>
                      <w:sz w:val="24"/>
                      <w:szCs w:val="24"/>
                    </w:rPr>
                    <w:t>компетенции</w:t>
                  </w:r>
                  <w:r w:rsidRPr="00D07001">
                    <w:rPr>
                      <w:color w:val="000000"/>
                      <w:sz w:val="24"/>
                      <w:szCs w:val="24"/>
                      <w:lang w:val="en-US"/>
                    </w:rPr>
                    <w:t xml:space="preserve"> / The formed competences </w:t>
                  </w:r>
                </w:p>
              </w:tc>
            </w:tr>
          </w:tbl>
          <w:p w14:paraId="73484860" w14:textId="77777777" w:rsidR="00D07001" w:rsidRPr="00D07001" w:rsidRDefault="00D07001" w:rsidP="000C135A">
            <w:pPr>
              <w:ind w:left="29"/>
              <w:rPr>
                <w:rFonts w:ascii="Times New Roman" w:hAnsi="Times New Roman" w:cs="Times New Roman"/>
                <w:sz w:val="24"/>
                <w:szCs w:val="24"/>
                <w:lang w:val="en-US"/>
              </w:rPr>
            </w:pPr>
          </w:p>
        </w:tc>
        <w:tc>
          <w:tcPr>
            <w:tcW w:w="4853" w:type="dxa"/>
            <w:vAlign w:val="center"/>
          </w:tcPr>
          <w:p w14:paraId="370D7C51" w14:textId="3C70DF35" w:rsidR="00D07001" w:rsidRPr="00FA7583" w:rsidRDefault="00FA7583" w:rsidP="00FA7583">
            <w:pPr>
              <w:jc w:val="both"/>
              <w:rPr>
                <w:rFonts w:ascii="Times New Roman" w:hAnsi="Times New Roman" w:cs="Times New Roman"/>
                <w:sz w:val="24"/>
                <w:szCs w:val="24"/>
              </w:rPr>
            </w:pPr>
            <w:r w:rsidRPr="00FA7583">
              <w:rPr>
                <w:rFonts w:ascii="Times New Roman" w:hAnsi="Times New Roman" w:cs="Times New Roman"/>
                <w:sz w:val="24"/>
                <w:szCs w:val="24"/>
              </w:rPr>
              <w:t>БПК-17:</w:t>
            </w:r>
            <w:r w:rsidRPr="00FA7583">
              <w:rPr>
                <w:rFonts w:ascii="Times New Roman" w:hAnsi="Times New Roman" w:cs="Times New Roman"/>
              </w:rPr>
              <w:t xml:space="preserve"> </w:t>
            </w:r>
            <w:r w:rsidRPr="00FA7583">
              <w:rPr>
                <w:rFonts w:ascii="Times New Roman" w:hAnsi="Times New Roman" w:cs="Times New Roman"/>
                <w:sz w:val="24"/>
                <w:szCs w:val="24"/>
              </w:rPr>
              <w:t>Использовать уравнения микро- и макроскопической электродинамики для расчета полей и потенциалов, создаваемых стационарными и подвижными зарядами; описывать электромагнитные волны в вакууме и в среде; находить распределение зарядов и токов при заданных полях для решения профессиональных задач.</w:t>
            </w:r>
          </w:p>
        </w:tc>
        <w:tc>
          <w:tcPr>
            <w:tcW w:w="4854" w:type="dxa"/>
            <w:vAlign w:val="center"/>
          </w:tcPr>
          <w:p w14:paraId="1B670991" w14:textId="28180F8B" w:rsidR="00D07001" w:rsidRPr="000E55EB" w:rsidRDefault="004232A0" w:rsidP="00D07001">
            <w:pPr>
              <w:rPr>
                <w:rFonts w:ascii="Times New Roman" w:hAnsi="Times New Roman" w:cs="Times New Roman"/>
                <w:sz w:val="24"/>
                <w:szCs w:val="24"/>
                <w:lang w:val="en-US"/>
              </w:rPr>
            </w:pPr>
            <w:r>
              <w:rPr>
                <w:rFonts w:ascii="Times New Roman" w:hAnsi="Times New Roman" w:cs="Times New Roman"/>
                <w:sz w:val="24"/>
                <w:szCs w:val="24"/>
                <w:lang w:val="en-US"/>
              </w:rPr>
              <w:t xml:space="preserve">BPK-17: </w:t>
            </w:r>
            <w:r w:rsidR="00FA7583" w:rsidRPr="000E55EB">
              <w:rPr>
                <w:rFonts w:ascii="Times New Roman" w:hAnsi="Times New Roman" w:cs="Times New Roman"/>
                <w:sz w:val="24"/>
                <w:szCs w:val="24"/>
                <w:lang w:val="en-US"/>
              </w:rPr>
              <w:t>Use the equations of micro- and macroscopic electrodynamics to calculate fields and potentials created by stationary and moving charges; describe electromagnetic waves in vacuum and in a medium; find the distribution of charges and currents in given fields to solve professional problems.</w:t>
            </w:r>
          </w:p>
        </w:tc>
      </w:tr>
      <w:tr w:rsidR="00D07001" w:rsidRPr="004232A0" w14:paraId="177E9FAE" w14:textId="77777777" w:rsidTr="00D07001">
        <w:trPr>
          <w:jc w:val="center"/>
        </w:trPr>
        <w:tc>
          <w:tcPr>
            <w:tcW w:w="485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637"/>
            </w:tblGrid>
            <w:tr w:rsidR="00D07001" w:rsidRPr="00D07001" w14:paraId="3EAACABD" w14:textId="77777777" w:rsidTr="00D07001">
              <w:trPr>
                <w:trHeight w:val="450"/>
              </w:trPr>
              <w:tc>
                <w:tcPr>
                  <w:tcW w:w="4637" w:type="dxa"/>
                </w:tcPr>
                <w:p w14:paraId="6267AED3" w14:textId="77777777" w:rsidR="00D07001" w:rsidRPr="00D07001" w:rsidRDefault="00D07001" w:rsidP="000C135A">
                  <w:pPr>
                    <w:autoSpaceDE w:val="0"/>
                    <w:autoSpaceDN w:val="0"/>
                    <w:adjustRightInd w:val="0"/>
                    <w:ind w:left="29"/>
                    <w:rPr>
                      <w:color w:val="000000"/>
                      <w:sz w:val="24"/>
                      <w:szCs w:val="24"/>
                    </w:rPr>
                  </w:pPr>
                  <w:r w:rsidRPr="00FA7583">
                    <w:rPr>
                      <w:color w:val="000000"/>
                      <w:sz w:val="24"/>
                      <w:szCs w:val="24"/>
                      <w:lang w:val="en-US"/>
                    </w:rPr>
                    <w:t xml:space="preserve"> </w:t>
                  </w:r>
                  <w:r w:rsidRPr="00D07001">
                    <w:rPr>
                      <w:color w:val="000000"/>
                      <w:sz w:val="24"/>
                      <w:szCs w:val="24"/>
                    </w:rPr>
                    <w:t xml:space="preserve">Результаты обучения (знать, уметь, владеть) / Learning </w:t>
                  </w:r>
                  <w:proofErr w:type="spellStart"/>
                  <w:r w:rsidRPr="00D07001">
                    <w:rPr>
                      <w:color w:val="000000"/>
                      <w:sz w:val="24"/>
                      <w:szCs w:val="24"/>
                    </w:rPr>
                    <w:t>outcomes</w:t>
                  </w:r>
                  <w:proofErr w:type="spellEnd"/>
                  <w:r w:rsidRPr="00D07001">
                    <w:rPr>
                      <w:color w:val="000000"/>
                      <w:sz w:val="24"/>
                      <w:szCs w:val="24"/>
                    </w:rPr>
                    <w:t xml:space="preserve"> (</w:t>
                  </w:r>
                  <w:proofErr w:type="spellStart"/>
                  <w:r w:rsidRPr="00D07001">
                    <w:rPr>
                      <w:color w:val="000000"/>
                      <w:sz w:val="24"/>
                      <w:szCs w:val="24"/>
                    </w:rPr>
                    <w:t>know</w:t>
                  </w:r>
                  <w:proofErr w:type="spellEnd"/>
                  <w:r w:rsidRPr="00D07001">
                    <w:rPr>
                      <w:color w:val="000000"/>
                      <w:sz w:val="24"/>
                      <w:szCs w:val="24"/>
                    </w:rPr>
                    <w:t xml:space="preserve">, </w:t>
                  </w:r>
                  <w:proofErr w:type="spellStart"/>
                  <w:r w:rsidRPr="00D07001">
                    <w:rPr>
                      <w:color w:val="000000"/>
                      <w:sz w:val="24"/>
                      <w:szCs w:val="24"/>
                    </w:rPr>
                    <w:t>can</w:t>
                  </w:r>
                  <w:proofErr w:type="spellEnd"/>
                  <w:r w:rsidRPr="00D07001">
                    <w:rPr>
                      <w:color w:val="000000"/>
                      <w:sz w:val="24"/>
                      <w:szCs w:val="24"/>
                    </w:rPr>
                    <w:t xml:space="preserve">, </w:t>
                  </w:r>
                  <w:proofErr w:type="spellStart"/>
                  <w:r w:rsidRPr="00D07001">
                    <w:rPr>
                      <w:color w:val="000000"/>
                      <w:sz w:val="24"/>
                      <w:szCs w:val="24"/>
                    </w:rPr>
                    <w:t>be</w:t>
                  </w:r>
                  <w:proofErr w:type="spellEnd"/>
                  <w:r w:rsidRPr="00D07001">
                    <w:rPr>
                      <w:color w:val="000000"/>
                      <w:sz w:val="24"/>
                      <w:szCs w:val="24"/>
                    </w:rPr>
                    <w:t xml:space="preserve"> </w:t>
                  </w:r>
                  <w:proofErr w:type="spellStart"/>
                  <w:r w:rsidRPr="00D07001">
                    <w:rPr>
                      <w:color w:val="000000"/>
                      <w:sz w:val="24"/>
                      <w:szCs w:val="24"/>
                    </w:rPr>
                    <w:t>able</w:t>
                  </w:r>
                  <w:proofErr w:type="spellEnd"/>
                  <w:r w:rsidRPr="00D07001">
                    <w:rPr>
                      <w:color w:val="000000"/>
                      <w:sz w:val="24"/>
                      <w:szCs w:val="24"/>
                    </w:rPr>
                    <w:t xml:space="preserve">) </w:t>
                  </w:r>
                </w:p>
              </w:tc>
            </w:tr>
          </w:tbl>
          <w:p w14:paraId="393098B1" w14:textId="77777777" w:rsidR="00D07001" w:rsidRPr="00D07001" w:rsidRDefault="00D07001" w:rsidP="000C135A">
            <w:pPr>
              <w:ind w:left="29"/>
              <w:rPr>
                <w:rFonts w:ascii="Times New Roman" w:hAnsi="Times New Roman" w:cs="Times New Roman"/>
                <w:sz w:val="24"/>
                <w:szCs w:val="24"/>
                <w:lang w:val="en-US"/>
              </w:rPr>
            </w:pPr>
          </w:p>
        </w:tc>
        <w:tc>
          <w:tcPr>
            <w:tcW w:w="4853" w:type="dxa"/>
            <w:vAlign w:val="center"/>
          </w:tcPr>
          <w:p w14:paraId="2E23C187" w14:textId="77777777" w:rsidR="00FA7583" w:rsidRPr="00FA7583" w:rsidRDefault="00FA7583" w:rsidP="00FA7583">
            <w:pPr>
              <w:rPr>
                <w:rFonts w:ascii="Times New Roman" w:hAnsi="Times New Roman" w:cs="Times New Roman"/>
                <w:sz w:val="24"/>
                <w:szCs w:val="24"/>
              </w:rPr>
            </w:pPr>
            <w:r w:rsidRPr="00FA7583">
              <w:rPr>
                <w:rFonts w:ascii="Times New Roman" w:hAnsi="Times New Roman" w:cs="Times New Roman"/>
                <w:sz w:val="24"/>
                <w:szCs w:val="24"/>
              </w:rPr>
              <w:t>знать:</w:t>
            </w:r>
          </w:p>
          <w:p w14:paraId="2CC42D2A" w14:textId="77777777" w:rsidR="00FA7583" w:rsidRPr="00FA7583" w:rsidRDefault="00FA7583" w:rsidP="00FA7583">
            <w:pPr>
              <w:rPr>
                <w:rFonts w:ascii="Times New Roman" w:hAnsi="Times New Roman" w:cs="Times New Roman"/>
                <w:sz w:val="24"/>
                <w:szCs w:val="24"/>
              </w:rPr>
            </w:pPr>
            <w:r w:rsidRPr="00FA7583">
              <w:rPr>
                <w:rFonts w:ascii="Times New Roman" w:hAnsi="Times New Roman" w:cs="Times New Roman"/>
                <w:sz w:val="24"/>
                <w:szCs w:val="24"/>
              </w:rPr>
              <w:t>- основные принципы и положения специальной теории относительности;</w:t>
            </w:r>
          </w:p>
          <w:p w14:paraId="7D0564EB" w14:textId="77777777" w:rsidR="00FA7583" w:rsidRPr="00FA7583" w:rsidRDefault="00FA7583" w:rsidP="00FA7583">
            <w:pPr>
              <w:rPr>
                <w:rFonts w:ascii="Times New Roman" w:hAnsi="Times New Roman" w:cs="Times New Roman"/>
                <w:sz w:val="24"/>
                <w:szCs w:val="24"/>
              </w:rPr>
            </w:pPr>
            <w:r w:rsidRPr="00FA7583">
              <w:rPr>
                <w:rFonts w:ascii="Times New Roman" w:hAnsi="Times New Roman" w:cs="Times New Roman"/>
                <w:sz w:val="24"/>
                <w:szCs w:val="24"/>
              </w:rPr>
              <w:t>- точные решения уравнений Максвелла для простейших систем;</w:t>
            </w:r>
          </w:p>
          <w:p w14:paraId="52FD8235" w14:textId="77777777" w:rsidR="00FA7583" w:rsidRPr="00FA7583" w:rsidRDefault="00FA7583" w:rsidP="00FA7583">
            <w:pPr>
              <w:rPr>
                <w:rFonts w:ascii="Times New Roman" w:hAnsi="Times New Roman" w:cs="Times New Roman"/>
                <w:sz w:val="24"/>
                <w:szCs w:val="24"/>
              </w:rPr>
            </w:pPr>
            <w:r w:rsidRPr="00FA7583">
              <w:rPr>
                <w:rFonts w:ascii="Times New Roman" w:hAnsi="Times New Roman" w:cs="Times New Roman"/>
                <w:sz w:val="24"/>
                <w:szCs w:val="24"/>
              </w:rPr>
              <w:t>- основные модели, применяемые в электродинамике для решения прикладных задач;</w:t>
            </w:r>
          </w:p>
          <w:p w14:paraId="62790863" w14:textId="77777777" w:rsidR="00FA7583" w:rsidRPr="00FA7583" w:rsidRDefault="00FA7583" w:rsidP="00FA7583">
            <w:pPr>
              <w:rPr>
                <w:rFonts w:ascii="Times New Roman" w:hAnsi="Times New Roman" w:cs="Times New Roman"/>
                <w:sz w:val="24"/>
                <w:szCs w:val="24"/>
              </w:rPr>
            </w:pPr>
            <w:r w:rsidRPr="00FA7583">
              <w:rPr>
                <w:rFonts w:ascii="Times New Roman" w:hAnsi="Times New Roman" w:cs="Times New Roman"/>
                <w:sz w:val="24"/>
                <w:szCs w:val="24"/>
              </w:rPr>
              <w:t>уметь:</w:t>
            </w:r>
          </w:p>
          <w:p w14:paraId="5843B5B3" w14:textId="77777777" w:rsidR="00FA7583" w:rsidRPr="00FA7583" w:rsidRDefault="00FA7583" w:rsidP="00FA7583">
            <w:pPr>
              <w:rPr>
                <w:rFonts w:ascii="Times New Roman" w:hAnsi="Times New Roman" w:cs="Times New Roman"/>
                <w:sz w:val="24"/>
                <w:szCs w:val="24"/>
              </w:rPr>
            </w:pPr>
            <w:r w:rsidRPr="00FA7583">
              <w:rPr>
                <w:rFonts w:ascii="Times New Roman" w:hAnsi="Times New Roman" w:cs="Times New Roman"/>
                <w:sz w:val="24"/>
                <w:szCs w:val="24"/>
              </w:rPr>
              <w:lastRenderedPageBreak/>
              <w:t>- использовать преобразования Лоренца для вычисления электромагнитных полей в различных инерциальных системах отсчета;</w:t>
            </w:r>
          </w:p>
          <w:p w14:paraId="389E77E8" w14:textId="77777777" w:rsidR="00FA7583" w:rsidRPr="00FA7583" w:rsidRDefault="00FA7583" w:rsidP="00FA7583">
            <w:pPr>
              <w:rPr>
                <w:rFonts w:ascii="Times New Roman" w:hAnsi="Times New Roman" w:cs="Times New Roman"/>
                <w:sz w:val="24"/>
                <w:szCs w:val="24"/>
              </w:rPr>
            </w:pPr>
            <w:r w:rsidRPr="00FA7583">
              <w:rPr>
                <w:rFonts w:ascii="Times New Roman" w:hAnsi="Times New Roman" w:cs="Times New Roman"/>
                <w:sz w:val="24"/>
                <w:szCs w:val="24"/>
              </w:rPr>
              <w:t>- решать уравнения Максвелла для случаев постоянных и однородных полей;</w:t>
            </w:r>
          </w:p>
          <w:p w14:paraId="326ADDFE" w14:textId="77777777" w:rsidR="00FA7583" w:rsidRPr="00FA7583" w:rsidRDefault="00FA7583" w:rsidP="00FA7583">
            <w:pPr>
              <w:rPr>
                <w:rFonts w:ascii="Times New Roman" w:hAnsi="Times New Roman" w:cs="Times New Roman"/>
                <w:sz w:val="24"/>
                <w:szCs w:val="24"/>
              </w:rPr>
            </w:pPr>
            <w:r w:rsidRPr="00FA7583">
              <w:rPr>
                <w:rFonts w:ascii="Times New Roman" w:hAnsi="Times New Roman" w:cs="Times New Roman"/>
                <w:sz w:val="24"/>
                <w:szCs w:val="24"/>
              </w:rPr>
              <w:t>- определять траектории частиц в различных конфигурациях электромагнитных полей;</w:t>
            </w:r>
          </w:p>
          <w:p w14:paraId="48D32387" w14:textId="77777777" w:rsidR="00FA7583" w:rsidRPr="00FA7583" w:rsidRDefault="00FA7583" w:rsidP="00FA7583">
            <w:pPr>
              <w:rPr>
                <w:rFonts w:ascii="Times New Roman" w:hAnsi="Times New Roman" w:cs="Times New Roman"/>
                <w:sz w:val="24"/>
                <w:szCs w:val="24"/>
              </w:rPr>
            </w:pPr>
            <w:r w:rsidRPr="00FA7583">
              <w:rPr>
                <w:rFonts w:ascii="Times New Roman" w:hAnsi="Times New Roman" w:cs="Times New Roman"/>
                <w:sz w:val="24"/>
                <w:szCs w:val="24"/>
              </w:rPr>
              <w:t>владеть:</w:t>
            </w:r>
          </w:p>
          <w:p w14:paraId="6706CC1B" w14:textId="77777777" w:rsidR="00FA7583" w:rsidRPr="00FA7583" w:rsidRDefault="00FA7583" w:rsidP="00FA7583">
            <w:pPr>
              <w:rPr>
                <w:rFonts w:ascii="Times New Roman" w:hAnsi="Times New Roman" w:cs="Times New Roman"/>
                <w:sz w:val="24"/>
                <w:szCs w:val="24"/>
              </w:rPr>
            </w:pPr>
            <w:r w:rsidRPr="00FA7583">
              <w:rPr>
                <w:rFonts w:ascii="Times New Roman" w:hAnsi="Times New Roman" w:cs="Times New Roman"/>
                <w:sz w:val="24"/>
                <w:szCs w:val="24"/>
              </w:rPr>
              <w:t>- математическим аппаратом специальной теории относительности;</w:t>
            </w:r>
          </w:p>
          <w:p w14:paraId="0AD10E64" w14:textId="77777777" w:rsidR="00FA7583" w:rsidRPr="00FA7583" w:rsidRDefault="00FA7583" w:rsidP="00FA7583">
            <w:pPr>
              <w:rPr>
                <w:rFonts w:ascii="Times New Roman" w:hAnsi="Times New Roman" w:cs="Times New Roman"/>
                <w:sz w:val="24"/>
                <w:szCs w:val="24"/>
              </w:rPr>
            </w:pPr>
            <w:r w:rsidRPr="00FA7583">
              <w:rPr>
                <w:rFonts w:ascii="Times New Roman" w:hAnsi="Times New Roman" w:cs="Times New Roman"/>
                <w:sz w:val="24"/>
                <w:szCs w:val="24"/>
              </w:rPr>
              <w:t>- фундаментальными принципами релятивистской электродинамики;</w:t>
            </w:r>
          </w:p>
          <w:p w14:paraId="185E8496" w14:textId="1121B8FF" w:rsidR="00D07001" w:rsidRPr="00FA7583" w:rsidRDefault="00FA7583" w:rsidP="00FA7583">
            <w:pPr>
              <w:rPr>
                <w:rFonts w:ascii="Times New Roman" w:hAnsi="Times New Roman" w:cs="Times New Roman"/>
                <w:sz w:val="24"/>
                <w:szCs w:val="24"/>
              </w:rPr>
            </w:pPr>
            <w:r w:rsidRPr="00FA7583">
              <w:rPr>
                <w:rFonts w:ascii="Times New Roman" w:hAnsi="Times New Roman" w:cs="Times New Roman"/>
                <w:sz w:val="24"/>
                <w:szCs w:val="24"/>
              </w:rPr>
              <w:t>- навыками теоретического анализа электромагнитных процессов.</w:t>
            </w:r>
          </w:p>
        </w:tc>
        <w:tc>
          <w:tcPr>
            <w:tcW w:w="4854" w:type="dxa"/>
            <w:vAlign w:val="center"/>
          </w:tcPr>
          <w:p w14:paraId="63B68235" w14:textId="77777777" w:rsidR="004232A0" w:rsidRDefault="004232A0" w:rsidP="00FA7583">
            <w:pPr>
              <w:rPr>
                <w:rFonts w:ascii="Times New Roman" w:hAnsi="Times New Roman" w:cs="Times New Roman"/>
                <w:sz w:val="24"/>
                <w:szCs w:val="24"/>
                <w:lang w:val="en-US"/>
              </w:rPr>
            </w:pPr>
          </w:p>
          <w:p w14:paraId="53988339" w14:textId="3E1917E5" w:rsidR="00FA7583" w:rsidRPr="00FA7583" w:rsidRDefault="00FA7583" w:rsidP="00FA7583">
            <w:pPr>
              <w:rPr>
                <w:rFonts w:ascii="Times New Roman" w:hAnsi="Times New Roman" w:cs="Times New Roman"/>
                <w:sz w:val="24"/>
                <w:szCs w:val="24"/>
                <w:lang w:val="en-US"/>
              </w:rPr>
            </w:pPr>
            <w:r w:rsidRPr="00FA7583">
              <w:rPr>
                <w:rFonts w:ascii="Times New Roman" w:hAnsi="Times New Roman" w:cs="Times New Roman"/>
                <w:sz w:val="24"/>
                <w:szCs w:val="24"/>
                <w:lang w:val="en-US"/>
              </w:rPr>
              <w:t>know:</w:t>
            </w:r>
          </w:p>
          <w:p w14:paraId="1CEF0E5B" w14:textId="77777777" w:rsidR="00FA7583" w:rsidRPr="00FA7583" w:rsidRDefault="00FA7583" w:rsidP="00FA7583">
            <w:pPr>
              <w:rPr>
                <w:rFonts w:ascii="Times New Roman" w:hAnsi="Times New Roman" w:cs="Times New Roman"/>
                <w:sz w:val="24"/>
                <w:szCs w:val="24"/>
                <w:lang w:val="en-US"/>
              </w:rPr>
            </w:pPr>
            <w:r w:rsidRPr="00FA7583">
              <w:rPr>
                <w:rFonts w:ascii="Times New Roman" w:hAnsi="Times New Roman" w:cs="Times New Roman"/>
                <w:sz w:val="24"/>
                <w:szCs w:val="24"/>
                <w:lang w:val="en-US"/>
              </w:rPr>
              <w:t>- the basic principles and provisions of the special theory of relativity;</w:t>
            </w:r>
          </w:p>
          <w:p w14:paraId="1A067B13" w14:textId="77777777" w:rsidR="00FA7583" w:rsidRPr="00FA7583" w:rsidRDefault="00FA7583" w:rsidP="00FA7583">
            <w:pPr>
              <w:rPr>
                <w:rFonts w:ascii="Times New Roman" w:hAnsi="Times New Roman" w:cs="Times New Roman"/>
                <w:sz w:val="24"/>
                <w:szCs w:val="24"/>
                <w:lang w:val="en-US"/>
              </w:rPr>
            </w:pPr>
            <w:r w:rsidRPr="00FA7583">
              <w:rPr>
                <w:rFonts w:ascii="Times New Roman" w:hAnsi="Times New Roman" w:cs="Times New Roman"/>
                <w:sz w:val="24"/>
                <w:szCs w:val="24"/>
                <w:lang w:val="en-US"/>
              </w:rPr>
              <w:t>- exact solutions of Maxwell's equations for simple systems;</w:t>
            </w:r>
          </w:p>
          <w:p w14:paraId="05AC3C5B" w14:textId="77777777" w:rsidR="00FA7583" w:rsidRPr="00FA7583" w:rsidRDefault="00FA7583" w:rsidP="00FA7583">
            <w:pPr>
              <w:rPr>
                <w:rFonts w:ascii="Times New Roman" w:hAnsi="Times New Roman" w:cs="Times New Roman"/>
                <w:sz w:val="24"/>
                <w:szCs w:val="24"/>
                <w:lang w:val="en-US"/>
              </w:rPr>
            </w:pPr>
            <w:r w:rsidRPr="00FA7583">
              <w:rPr>
                <w:rFonts w:ascii="Times New Roman" w:hAnsi="Times New Roman" w:cs="Times New Roman"/>
                <w:sz w:val="24"/>
                <w:szCs w:val="24"/>
                <w:lang w:val="en-US"/>
              </w:rPr>
              <w:t>- the main models used in electrodynamics to solve applied problems;</w:t>
            </w:r>
          </w:p>
          <w:p w14:paraId="3B94283B" w14:textId="77777777" w:rsidR="00FA7583" w:rsidRPr="00FA7583" w:rsidRDefault="00FA7583" w:rsidP="00FA7583">
            <w:pPr>
              <w:rPr>
                <w:rFonts w:ascii="Times New Roman" w:hAnsi="Times New Roman" w:cs="Times New Roman"/>
                <w:sz w:val="24"/>
                <w:szCs w:val="24"/>
                <w:lang w:val="en-US"/>
              </w:rPr>
            </w:pPr>
            <w:r w:rsidRPr="00FA7583">
              <w:rPr>
                <w:rFonts w:ascii="Times New Roman" w:hAnsi="Times New Roman" w:cs="Times New Roman"/>
                <w:sz w:val="24"/>
                <w:szCs w:val="24"/>
                <w:lang w:val="en-US"/>
              </w:rPr>
              <w:t>be able to:</w:t>
            </w:r>
          </w:p>
          <w:p w14:paraId="3DD8299D" w14:textId="77777777" w:rsidR="00FA7583" w:rsidRPr="00FA7583" w:rsidRDefault="00FA7583" w:rsidP="00FA7583">
            <w:pPr>
              <w:rPr>
                <w:rFonts w:ascii="Times New Roman" w:hAnsi="Times New Roman" w:cs="Times New Roman"/>
                <w:sz w:val="24"/>
                <w:szCs w:val="24"/>
                <w:lang w:val="en-US"/>
              </w:rPr>
            </w:pPr>
            <w:r w:rsidRPr="00FA7583">
              <w:rPr>
                <w:rFonts w:ascii="Times New Roman" w:hAnsi="Times New Roman" w:cs="Times New Roman"/>
                <w:sz w:val="24"/>
                <w:szCs w:val="24"/>
                <w:lang w:val="en-US"/>
              </w:rPr>
              <w:lastRenderedPageBreak/>
              <w:t>- use Lorentz transformations to calculate electromagnetic fields in various inertial reference frames;</w:t>
            </w:r>
          </w:p>
          <w:p w14:paraId="28C13F22" w14:textId="77777777" w:rsidR="00FA7583" w:rsidRPr="00FA7583" w:rsidRDefault="00FA7583" w:rsidP="00FA7583">
            <w:pPr>
              <w:rPr>
                <w:rFonts w:ascii="Times New Roman" w:hAnsi="Times New Roman" w:cs="Times New Roman"/>
                <w:sz w:val="24"/>
                <w:szCs w:val="24"/>
                <w:lang w:val="en-US"/>
              </w:rPr>
            </w:pPr>
            <w:r w:rsidRPr="00FA7583">
              <w:rPr>
                <w:rFonts w:ascii="Times New Roman" w:hAnsi="Times New Roman" w:cs="Times New Roman"/>
                <w:sz w:val="24"/>
                <w:szCs w:val="24"/>
                <w:lang w:val="en-US"/>
              </w:rPr>
              <w:t>- solve Maxwell's equations for cases of constant and homogeneous fields;</w:t>
            </w:r>
          </w:p>
          <w:p w14:paraId="189FBFB0" w14:textId="77777777" w:rsidR="00FA7583" w:rsidRPr="00FA7583" w:rsidRDefault="00FA7583" w:rsidP="00FA7583">
            <w:pPr>
              <w:rPr>
                <w:rFonts w:ascii="Times New Roman" w:hAnsi="Times New Roman" w:cs="Times New Roman"/>
                <w:sz w:val="24"/>
                <w:szCs w:val="24"/>
                <w:lang w:val="en-US"/>
              </w:rPr>
            </w:pPr>
            <w:r w:rsidRPr="00FA7583">
              <w:rPr>
                <w:rFonts w:ascii="Times New Roman" w:hAnsi="Times New Roman" w:cs="Times New Roman"/>
                <w:sz w:val="24"/>
                <w:szCs w:val="24"/>
                <w:lang w:val="en-US"/>
              </w:rPr>
              <w:t>- determine particle trajectories in various configurations of electromagnetic fields;</w:t>
            </w:r>
          </w:p>
          <w:p w14:paraId="43898F97" w14:textId="77777777" w:rsidR="00FA7583" w:rsidRPr="00FA7583" w:rsidRDefault="00FA7583" w:rsidP="00FA7583">
            <w:pPr>
              <w:rPr>
                <w:rFonts w:ascii="Times New Roman" w:hAnsi="Times New Roman" w:cs="Times New Roman"/>
                <w:sz w:val="24"/>
                <w:szCs w:val="24"/>
                <w:lang w:val="en-US"/>
              </w:rPr>
            </w:pPr>
            <w:r w:rsidRPr="00FA7583">
              <w:rPr>
                <w:rFonts w:ascii="Times New Roman" w:hAnsi="Times New Roman" w:cs="Times New Roman"/>
                <w:sz w:val="24"/>
                <w:szCs w:val="24"/>
                <w:lang w:val="en-US"/>
              </w:rPr>
              <w:t>own:</w:t>
            </w:r>
          </w:p>
          <w:p w14:paraId="0F5666BB" w14:textId="77777777" w:rsidR="00FA7583" w:rsidRPr="00FA7583" w:rsidRDefault="00FA7583" w:rsidP="00FA7583">
            <w:pPr>
              <w:rPr>
                <w:rFonts w:ascii="Times New Roman" w:hAnsi="Times New Roman" w:cs="Times New Roman"/>
                <w:sz w:val="24"/>
                <w:szCs w:val="24"/>
                <w:lang w:val="en-US"/>
              </w:rPr>
            </w:pPr>
            <w:r w:rsidRPr="00FA7583">
              <w:rPr>
                <w:rFonts w:ascii="Times New Roman" w:hAnsi="Times New Roman" w:cs="Times New Roman"/>
                <w:sz w:val="24"/>
                <w:szCs w:val="24"/>
                <w:lang w:val="en-US"/>
              </w:rPr>
              <w:t>- the mathematical apparatus of the special theory of relativity;</w:t>
            </w:r>
          </w:p>
          <w:p w14:paraId="00AFC35E" w14:textId="77777777" w:rsidR="00FA7583" w:rsidRPr="00FA7583" w:rsidRDefault="00FA7583" w:rsidP="00FA7583">
            <w:pPr>
              <w:rPr>
                <w:rFonts w:ascii="Times New Roman" w:hAnsi="Times New Roman" w:cs="Times New Roman"/>
                <w:sz w:val="24"/>
                <w:szCs w:val="24"/>
                <w:lang w:val="en-US"/>
              </w:rPr>
            </w:pPr>
            <w:r w:rsidRPr="00FA7583">
              <w:rPr>
                <w:rFonts w:ascii="Times New Roman" w:hAnsi="Times New Roman" w:cs="Times New Roman"/>
                <w:sz w:val="24"/>
                <w:szCs w:val="24"/>
                <w:lang w:val="en-US"/>
              </w:rPr>
              <w:t>- the fundamental principles of relativistic electrodynamics;</w:t>
            </w:r>
          </w:p>
          <w:p w14:paraId="7D113080" w14:textId="71E69FCC" w:rsidR="00D07001" w:rsidRPr="00FA7583" w:rsidRDefault="00FA7583" w:rsidP="00FA7583">
            <w:pPr>
              <w:rPr>
                <w:rFonts w:ascii="Times New Roman" w:hAnsi="Times New Roman" w:cs="Times New Roman"/>
                <w:sz w:val="24"/>
                <w:szCs w:val="24"/>
                <w:lang w:val="en-US"/>
              </w:rPr>
            </w:pPr>
            <w:r w:rsidRPr="00FA7583">
              <w:rPr>
                <w:rFonts w:ascii="Times New Roman" w:hAnsi="Times New Roman" w:cs="Times New Roman"/>
                <w:sz w:val="24"/>
                <w:szCs w:val="24"/>
                <w:lang w:val="en-US"/>
              </w:rPr>
              <w:t>- skills of theoretical analysis of electromagnetic processes.</w:t>
            </w:r>
          </w:p>
        </w:tc>
      </w:tr>
      <w:tr w:rsidR="00D07001" w:rsidRPr="00D07001" w14:paraId="36374B36" w14:textId="77777777" w:rsidTr="00D07001">
        <w:trPr>
          <w:jc w:val="center"/>
        </w:trPr>
        <w:tc>
          <w:tcPr>
            <w:tcW w:w="4853" w:type="dxa"/>
            <w:vAlign w:val="center"/>
          </w:tcPr>
          <w:p w14:paraId="6FC08F61" w14:textId="77777777" w:rsidR="00D07001" w:rsidRPr="00D07001" w:rsidRDefault="00D07001" w:rsidP="000C135A">
            <w:pPr>
              <w:autoSpaceDE w:val="0"/>
              <w:autoSpaceDN w:val="0"/>
              <w:adjustRightInd w:val="0"/>
              <w:ind w:left="29"/>
              <w:rPr>
                <w:rFonts w:ascii="Times New Roman" w:hAnsi="Times New Roman" w:cs="Times New Roman"/>
                <w:b/>
                <w:color w:val="000000"/>
                <w:sz w:val="24"/>
                <w:szCs w:val="24"/>
              </w:rPr>
            </w:pPr>
            <w:r w:rsidRPr="00D07001">
              <w:rPr>
                <w:rFonts w:ascii="Times New Roman" w:hAnsi="Times New Roman" w:cs="Times New Roman"/>
                <w:color w:val="000000"/>
                <w:sz w:val="24"/>
                <w:szCs w:val="24"/>
              </w:rPr>
              <w:lastRenderedPageBreak/>
              <w:t xml:space="preserve">Семестр изучения учебной </w:t>
            </w:r>
          </w:p>
          <w:p w14:paraId="49496CC8" w14:textId="77777777" w:rsidR="00D07001" w:rsidRPr="00FA7583" w:rsidRDefault="00D07001" w:rsidP="000C135A">
            <w:pPr>
              <w:autoSpaceDE w:val="0"/>
              <w:autoSpaceDN w:val="0"/>
              <w:adjustRightInd w:val="0"/>
              <w:ind w:left="29"/>
              <w:rPr>
                <w:rFonts w:ascii="Times New Roman" w:hAnsi="Times New Roman" w:cs="Times New Roman"/>
                <w:color w:val="000000"/>
                <w:sz w:val="24"/>
                <w:szCs w:val="24"/>
              </w:rPr>
            </w:pPr>
            <w:r w:rsidRPr="00D07001">
              <w:rPr>
                <w:rFonts w:ascii="Times New Roman" w:hAnsi="Times New Roman" w:cs="Times New Roman"/>
                <w:color w:val="000000"/>
                <w:sz w:val="24"/>
                <w:szCs w:val="24"/>
              </w:rPr>
              <w:t>дисциплины</w:t>
            </w:r>
            <w:r w:rsidRPr="00FA7583">
              <w:rPr>
                <w:rFonts w:ascii="Times New Roman" w:hAnsi="Times New Roman" w:cs="Times New Roman"/>
                <w:color w:val="000000"/>
                <w:sz w:val="24"/>
                <w:szCs w:val="24"/>
              </w:rPr>
              <w:t xml:space="preserve">, </w:t>
            </w:r>
            <w:r w:rsidRPr="00D07001">
              <w:rPr>
                <w:rFonts w:ascii="Times New Roman" w:hAnsi="Times New Roman" w:cs="Times New Roman"/>
                <w:color w:val="000000"/>
                <w:sz w:val="24"/>
                <w:szCs w:val="24"/>
              </w:rPr>
              <w:t>модуля</w:t>
            </w:r>
            <w:r w:rsidRPr="00FA7583">
              <w:rPr>
                <w:rFonts w:ascii="Times New Roman" w:hAnsi="Times New Roman" w:cs="Times New Roman"/>
                <w:color w:val="000000"/>
                <w:sz w:val="24"/>
                <w:szCs w:val="24"/>
              </w:rPr>
              <w:t xml:space="preserve"> / </w:t>
            </w:r>
            <w:r w:rsidRPr="00D07001">
              <w:rPr>
                <w:rFonts w:ascii="Times New Roman" w:hAnsi="Times New Roman" w:cs="Times New Roman"/>
                <w:color w:val="000000"/>
                <w:sz w:val="24"/>
                <w:szCs w:val="24"/>
                <w:lang w:val="en-US"/>
              </w:rPr>
              <w:t>Semester</w:t>
            </w:r>
            <w:r w:rsidRPr="00FA7583">
              <w:rPr>
                <w:rFonts w:ascii="Times New Roman" w:hAnsi="Times New Roman" w:cs="Times New Roman"/>
                <w:color w:val="000000"/>
                <w:sz w:val="24"/>
                <w:szCs w:val="24"/>
              </w:rPr>
              <w:t xml:space="preserve"> </w:t>
            </w:r>
            <w:r w:rsidRPr="00D07001">
              <w:rPr>
                <w:rFonts w:ascii="Times New Roman" w:hAnsi="Times New Roman" w:cs="Times New Roman"/>
                <w:color w:val="000000"/>
                <w:sz w:val="24"/>
                <w:szCs w:val="24"/>
                <w:lang w:val="en-US"/>
              </w:rPr>
              <w:t>of</w:t>
            </w:r>
            <w:r w:rsidRPr="00FA7583">
              <w:rPr>
                <w:rFonts w:ascii="Times New Roman" w:hAnsi="Times New Roman" w:cs="Times New Roman"/>
                <w:color w:val="000000"/>
                <w:sz w:val="24"/>
                <w:szCs w:val="24"/>
              </w:rPr>
              <w:t xml:space="preserve"> </w:t>
            </w:r>
            <w:r w:rsidRPr="00D07001">
              <w:rPr>
                <w:rFonts w:ascii="Times New Roman" w:hAnsi="Times New Roman" w:cs="Times New Roman"/>
                <w:color w:val="000000"/>
                <w:sz w:val="24"/>
                <w:szCs w:val="24"/>
                <w:lang w:val="en-US"/>
              </w:rPr>
              <w:t>study</w:t>
            </w:r>
            <w:r w:rsidRPr="00FA7583">
              <w:rPr>
                <w:rFonts w:ascii="Times New Roman" w:hAnsi="Times New Roman" w:cs="Times New Roman"/>
                <w:color w:val="000000"/>
                <w:sz w:val="24"/>
                <w:szCs w:val="24"/>
              </w:rPr>
              <w:t xml:space="preserve"> </w:t>
            </w:r>
          </w:p>
        </w:tc>
        <w:tc>
          <w:tcPr>
            <w:tcW w:w="4853" w:type="dxa"/>
            <w:vAlign w:val="center"/>
          </w:tcPr>
          <w:p w14:paraId="20DF07E7" w14:textId="15D37B74" w:rsidR="00D07001" w:rsidRPr="000E55EB" w:rsidRDefault="000E55EB" w:rsidP="00D07001">
            <w:pPr>
              <w:rPr>
                <w:sz w:val="24"/>
                <w:szCs w:val="24"/>
                <w:lang w:val="en-US"/>
              </w:rPr>
            </w:pPr>
            <w:r>
              <w:rPr>
                <w:sz w:val="24"/>
                <w:szCs w:val="24"/>
                <w:lang w:val="en-US"/>
              </w:rPr>
              <w:t>5</w:t>
            </w:r>
          </w:p>
        </w:tc>
        <w:tc>
          <w:tcPr>
            <w:tcW w:w="4854" w:type="dxa"/>
            <w:vAlign w:val="center"/>
          </w:tcPr>
          <w:p w14:paraId="273EFB31" w14:textId="085041CE" w:rsidR="00D07001" w:rsidRPr="000E55EB" w:rsidRDefault="000E55EB" w:rsidP="00D07001">
            <w:pPr>
              <w:rPr>
                <w:sz w:val="24"/>
                <w:szCs w:val="24"/>
                <w:lang w:val="en-US"/>
              </w:rPr>
            </w:pPr>
            <w:r>
              <w:rPr>
                <w:sz w:val="24"/>
                <w:szCs w:val="24"/>
                <w:lang w:val="en-US"/>
              </w:rPr>
              <w:t>5</w:t>
            </w:r>
          </w:p>
        </w:tc>
      </w:tr>
      <w:tr w:rsidR="00D07001" w:rsidRPr="004232A0" w14:paraId="0A3BAC10" w14:textId="77777777" w:rsidTr="00D07001">
        <w:trPr>
          <w:jc w:val="center"/>
        </w:trPr>
        <w:tc>
          <w:tcPr>
            <w:tcW w:w="4853" w:type="dxa"/>
            <w:vAlign w:val="center"/>
          </w:tcPr>
          <w:p w14:paraId="024D2A3E" w14:textId="77777777" w:rsidR="00D07001" w:rsidRPr="00D07001" w:rsidRDefault="00D07001" w:rsidP="000C135A">
            <w:pPr>
              <w:autoSpaceDE w:val="0"/>
              <w:autoSpaceDN w:val="0"/>
              <w:adjustRightInd w:val="0"/>
              <w:ind w:left="29"/>
              <w:rPr>
                <w:rFonts w:ascii="Times New Roman" w:hAnsi="Times New Roman" w:cs="Times New Roman"/>
                <w:color w:val="000000"/>
                <w:sz w:val="24"/>
                <w:szCs w:val="24"/>
              </w:rPr>
            </w:pPr>
            <w:proofErr w:type="spellStart"/>
            <w:r w:rsidRPr="00D07001">
              <w:rPr>
                <w:rFonts w:ascii="Times New Roman" w:hAnsi="Times New Roman" w:cs="Times New Roman"/>
                <w:color w:val="000000"/>
                <w:sz w:val="24"/>
                <w:szCs w:val="24"/>
              </w:rPr>
              <w:t>Пререквизиты</w:t>
            </w:r>
            <w:proofErr w:type="spellEnd"/>
            <w:r w:rsidRPr="00D07001">
              <w:rPr>
                <w:rFonts w:ascii="Times New Roman" w:hAnsi="Times New Roman" w:cs="Times New Roman"/>
                <w:color w:val="000000"/>
                <w:sz w:val="24"/>
                <w:szCs w:val="24"/>
              </w:rPr>
              <w:t xml:space="preserve"> </w:t>
            </w:r>
            <w:r w:rsidRPr="00D07001">
              <w:rPr>
                <w:rFonts w:ascii="Times New Roman" w:hAnsi="Times New Roman" w:cs="Times New Roman"/>
                <w:b/>
                <w:bCs/>
                <w:color w:val="000000"/>
                <w:sz w:val="24"/>
                <w:szCs w:val="24"/>
              </w:rPr>
              <w:t xml:space="preserve">/ </w:t>
            </w:r>
            <w:proofErr w:type="spellStart"/>
            <w:r w:rsidRPr="00D07001">
              <w:rPr>
                <w:rFonts w:ascii="Times New Roman" w:hAnsi="Times New Roman" w:cs="Times New Roman"/>
                <w:color w:val="000000"/>
                <w:sz w:val="24"/>
                <w:szCs w:val="24"/>
              </w:rPr>
              <w:t>Prerequisites</w:t>
            </w:r>
            <w:proofErr w:type="spellEnd"/>
            <w:r w:rsidRPr="00D07001">
              <w:rPr>
                <w:rFonts w:ascii="Times New Roman" w:hAnsi="Times New Roman" w:cs="Times New Roman"/>
                <w:color w:val="000000"/>
                <w:sz w:val="24"/>
                <w:szCs w:val="24"/>
              </w:rPr>
              <w:t xml:space="preserve"> </w:t>
            </w:r>
          </w:p>
        </w:tc>
        <w:tc>
          <w:tcPr>
            <w:tcW w:w="4853" w:type="dxa"/>
            <w:vAlign w:val="center"/>
          </w:tcPr>
          <w:p w14:paraId="655A34E8" w14:textId="29CD5CF1" w:rsidR="00D07001" w:rsidRPr="000E55EB" w:rsidRDefault="000E55EB" w:rsidP="00D07001">
            <w:pPr>
              <w:rPr>
                <w:rFonts w:ascii="Times New Roman" w:hAnsi="Times New Roman" w:cs="Times New Roman"/>
                <w:sz w:val="24"/>
                <w:szCs w:val="24"/>
              </w:rPr>
            </w:pPr>
            <w:r w:rsidRPr="000E55EB">
              <w:rPr>
                <w:rFonts w:ascii="Times New Roman" w:hAnsi="Times New Roman" w:cs="Times New Roman"/>
                <w:sz w:val="24"/>
                <w:szCs w:val="24"/>
              </w:rPr>
              <w:t>Математический анализ, Аналитическая геометрия и линейная алгебра, Дифференциальные уравнения, Основы векторного и тензорного анализа, Механика, Электричество и магнетизм</w:t>
            </w:r>
          </w:p>
        </w:tc>
        <w:tc>
          <w:tcPr>
            <w:tcW w:w="4854" w:type="dxa"/>
            <w:vAlign w:val="center"/>
          </w:tcPr>
          <w:p w14:paraId="50ACA4D0" w14:textId="16A8A0CB" w:rsidR="00D07001" w:rsidRPr="000E55EB" w:rsidRDefault="000E55EB" w:rsidP="00D07001">
            <w:pPr>
              <w:rPr>
                <w:rFonts w:ascii="Times New Roman" w:hAnsi="Times New Roman" w:cs="Times New Roman"/>
                <w:sz w:val="24"/>
                <w:szCs w:val="24"/>
                <w:lang w:val="en-US"/>
              </w:rPr>
            </w:pPr>
            <w:r w:rsidRPr="000E55EB">
              <w:rPr>
                <w:rFonts w:ascii="Times New Roman" w:hAnsi="Times New Roman" w:cs="Times New Roman"/>
                <w:sz w:val="24"/>
                <w:szCs w:val="24"/>
                <w:lang w:val="en-US"/>
              </w:rPr>
              <w:t>Mathematical Analysis, Analytic Geometry and Linear Algebra, Differential Equations, Fundamentals of Vector and Tensor Analysis, Mechanics, Electricity and Magnetism</w:t>
            </w:r>
          </w:p>
        </w:tc>
      </w:tr>
      <w:tr w:rsidR="00D07001" w:rsidRPr="00D07001" w14:paraId="708677AA" w14:textId="77777777" w:rsidTr="00D07001">
        <w:trPr>
          <w:jc w:val="center"/>
        </w:trPr>
        <w:tc>
          <w:tcPr>
            <w:tcW w:w="4853" w:type="dxa"/>
            <w:vAlign w:val="center"/>
          </w:tcPr>
          <w:p w14:paraId="2E4495E4" w14:textId="77777777" w:rsidR="00D07001" w:rsidRPr="00D07001" w:rsidRDefault="00D07001" w:rsidP="000C135A">
            <w:pPr>
              <w:autoSpaceDE w:val="0"/>
              <w:autoSpaceDN w:val="0"/>
              <w:adjustRightInd w:val="0"/>
              <w:ind w:left="29"/>
              <w:rPr>
                <w:rFonts w:ascii="Times New Roman" w:hAnsi="Times New Roman" w:cs="Times New Roman"/>
                <w:color w:val="000000"/>
                <w:sz w:val="24"/>
                <w:szCs w:val="24"/>
              </w:rPr>
            </w:pPr>
            <w:r w:rsidRPr="00D07001">
              <w:rPr>
                <w:rFonts w:ascii="Times New Roman" w:hAnsi="Times New Roman" w:cs="Times New Roman"/>
                <w:color w:val="000000"/>
                <w:sz w:val="24"/>
                <w:szCs w:val="24"/>
              </w:rPr>
              <w:t xml:space="preserve">Трудоемкость в зачетных единицах (кредитах) / Credit </w:t>
            </w:r>
            <w:proofErr w:type="spellStart"/>
            <w:r w:rsidRPr="00D07001">
              <w:rPr>
                <w:rFonts w:ascii="Times New Roman" w:hAnsi="Times New Roman" w:cs="Times New Roman"/>
                <w:color w:val="000000"/>
                <w:sz w:val="24"/>
                <w:szCs w:val="24"/>
              </w:rPr>
              <w:t>units</w:t>
            </w:r>
            <w:proofErr w:type="spellEnd"/>
            <w:r w:rsidRPr="00D07001">
              <w:rPr>
                <w:rFonts w:ascii="Times New Roman" w:hAnsi="Times New Roman" w:cs="Times New Roman"/>
                <w:color w:val="000000"/>
                <w:sz w:val="24"/>
                <w:szCs w:val="24"/>
              </w:rPr>
              <w:t xml:space="preserve"> </w:t>
            </w:r>
          </w:p>
        </w:tc>
        <w:tc>
          <w:tcPr>
            <w:tcW w:w="4853" w:type="dxa"/>
            <w:vAlign w:val="center"/>
          </w:tcPr>
          <w:p w14:paraId="18370886" w14:textId="340CD0B4" w:rsidR="00D07001" w:rsidRPr="00D07001" w:rsidRDefault="000E55EB" w:rsidP="00D07001">
            <w:pPr>
              <w:rPr>
                <w:sz w:val="24"/>
                <w:szCs w:val="24"/>
              </w:rPr>
            </w:pPr>
            <w:r>
              <w:rPr>
                <w:sz w:val="24"/>
                <w:szCs w:val="24"/>
              </w:rPr>
              <w:t>5</w:t>
            </w:r>
          </w:p>
        </w:tc>
        <w:tc>
          <w:tcPr>
            <w:tcW w:w="4854" w:type="dxa"/>
            <w:vAlign w:val="center"/>
          </w:tcPr>
          <w:p w14:paraId="124EB51B" w14:textId="6AAF4987" w:rsidR="00D07001" w:rsidRPr="00D07001" w:rsidRDefault="000E55EB" w:rsidP="00D07001">
            <w:pPr>
              <w:rPr>
                <w:sz w:val="24"/>
                <w:szCs w:val="24"/>
              </w:rPr>
            </w:pPr>
            <w:r>
              <w:rPr>
                <w:sz w:val="24"/>
                <w:szCs w:val="24"/>
              </w:rPr>
              <w:t>5</w:t>
            </w:r>
          </w:p>
        </w:tc>
      </w:tr>
      <w:tr w:rsidR="00D07001" w:rsidRPr="00FA7583" w14:paraId="2140F9BA" w14:textId="77777777" w:rsidTr="00D07001">
        <w:trPr>
          <w:jc w:val="center"/>
        </w:trPr>
        <w:tc>
          <w:tcPr>
            <w:tcW w:w="4853" w:type="dxa"/>
            <w:vAlign w:val="center"/>
          </w:tcPr>
          <w:tbl>
            <w:tblPr>
              <w:tblW w:w="4665" w:type="dxa"/>
              <w:tblBorders>
                <w:top w:val="nil"/>
                <w:left w:val="nil"/>
                <w:bottom w:val="nil"/>
                <w:right w:val="nil"/>
              </w:tblBorders>
              <w:tblLayout w:type="fixed"/>
              <w:tblLook w:val="0000" w:firstRow="0" w:lastRow="0" w:firstColumn="0" w:lastColumn="0" w:noHBand="0" w:noVBand="0"/>
            </w:tblPr>
            <w:tblGrid>
              <w:gridCol w:w="4193"/>
              <w:gridCol w:w="236"/>
              <w:gridCol w:w="236"/>
            </w:tblGrid>
            <w:tr w:rsidR="00D07001" w:rsidRPr="004232A0" w14:paraId="76570070" w14:textId="77777777" w:rsidTr="000C135A">
              <w:trPr>
                <w:trHeight w:val="610"/>
              </w:trPr>
              <w:tc>
                <w:tcPr>
                  <w:tcW w:w="4193" w:type="dxa"/>
                </w:tcPr>
                <w:p w14:paraId="71A9B110" w14:textId="77777777" w:rsidR="00D07001" w:rsidRPr="00D07001" w:rsidRDefault="00D07001" w:rsidP="000C135A">
                  <w:pPr>
                    <w:autoSpaceDE w:val="0"/>
                    <w:autoSpaceDN w:val="0"/>
                    <w:adjustRightInd w:val="0"/>
                    <w:ind w:left="29"/>
                    <w:rPr>
                      <w:color w:val="000000"/>
                      <w:sz w:val="24"/>
                      <w:szCs w:val="24"/>
                    </w:rPr>
                  </w:pPr>
                  <w:r w:rsidRPr="00D07001">
                    <w:rPr>
                      <w:color w:val="000000"/>
                      <w:sz w:val="24"/>
                      <w:szCs w:val="24"/>
                    </w:rPr>
                    <w:t xml:space="preserve">Количество аудиторных часов и часов самостоятельной работы / </w:t>
                  </w:r>
                  <w:proofErr w:type="spellStart"/>
                  <w:r w:rsidRPr="00D07001">
                    <w:rPr>
                      <w:color w:val="000000"/>
                      <w:sz w:val="24"/>
                      <w:szCs w:val="24"/>
                    </w:rPr>
                    <w:t>Academic</w:t>
                  </w:r>
                  <w:proofErr w:type="spellEnd"/>
                  <w:r w:rsidRPr="00D07001">
                    <w:rPr>
                      <w:color w:val="000000"/>
                      <w:sz w:val="24"/>
                      <w:szCs w:val="24"/>
                    </w:rPr>
                    <w:t xml:space="preserve"> </w:t>
                  </w:r>
                  <w:proofErr w:type="spellStart"/>
                  <w:r w:rsidRPr="00D07001">
                    <w:rPr>
                      <w:color w:val="000000"/>
                      <w:sz w:val="24"/>
                      <w:szCs w:val="24"/>
                    </w:rPr>
                    <w:t>hour</w:t>
                  </w:r>
                  <w:proofErr w:type="spellEnd"/>
                  <w:r w:rsidRPr="00D07001">
                    <w:rPr>
                      <w:color w:val="000000"/>
                      <w:sz w:val="24"/>
                      <w:szCs w:val="24"/>
                    </w:rPr>
                    <w:t xml:space="preserve"> </w:t>
                  </w:r>
                  <w:proofErr w:type="spellStart"/>
                  <w:r w:rsidRPr="00D07001">
                    <w:rPr>
                      <w:color w:val="000000"/>
                      <w:sz w:val="24"/>
                      <w:szCs w:val="24"/>
                    </w:rPr>
                    <w:t>of</w:t>
                  </w:r>
                  <w:proofErr w:type="spellEnd"/>
                  <w:r w:rsidRPr="00D07001">
                    <w:rPr>
                      <w:color w:val="000000"/>
                      <w:sz w:val="24"/>
                      <w:szCs w:val="24"/>
                    </w:rPr>
                    <w:t xml:space="preserve"> </w:t>
                  </w:r>
                  <w:proofErr w:type="spellStart"/>
                  <w:r w:rsidRPr="00D07001">
                    <w:rPr>
                      <w:color w:val="000000"/>
                      <w:sz w:val="24"/>
                      <w:szCs w:val="24"/>
                    </w:rPr>
                    <w:t>students</w:t>
                  </w:r>
                  <w:proofErr w:type="spellEnd"/>
                  <w:r w:rsidRPr="00D07001">
                    <w:rPr>
                      <w:color w:val="000000"/>
                      <w:sz w:val="24"/>
                      <w:szCs w:val="24"/>
                    </w:rPr>
                    <w:t xml:space="preserve">' </w:t>
                  </w:r>
                  <w:proofErr w:type="spellStart"/>
                  <w:r w:rsidRPr="00D07001">
                    <w:rPr>
                      <w:color w:val="000000"/>
                      <w:sz w:val="24"/>
                      <w:szCs w:val="24"/>
                    </w:rPr>
                    <w:t>class</w:t>
                  </w:r>
                  <w:proofErr w:type="spellEnd"/>
                  <w:r w:rsidRPr="00D07001">
                    <w:rPr>
                      <w:color w:val="000000"/>
                      <w:sz w:val="24"/>
                      <w:szCs w:val="24"/>
                    </w:rPr>
                    <w:t xml:space="preserve"> </w:t>
                  </w:r>
                  <w:proofErr w:type="spellStart"/>
                  <w:r w:rsidRPr="00D07001">
                    <w:rPr>
                      <w:color w:val="000000"/>
                      <w:sz w:val="24"/>
                      <w:szCs w:val="24"/>
                    </w:rPr>
                    <w:t>work</w:t>
                  </w:r>
                  <w:proofErr w:type="spellEnd"/>
                  <w:r w:rsidRPr="00D07001">
                    <w:rPr>
                      <w:color w:val="000000"/>
                      <w:sz w:val="24"/>
                      <w:szCs w:val="24"/>
                    </w:rPr>
                    <w:t xml:space="preserve">, </w:t>
                  </w:r>
                </w:p>
                <w:p w14:paraId="15FA99D8" w14:textId="77777777" w:rsidR="00D07001" w:rsidRPr="00D07001" w:rsidRDefault="000C135A" w:rsidP="000C135A">
                  <w:pPr>
                    <w:autoSpaceDE w:val="0"/>
                    <w:autoSpaceDN w:val="0"/>
                    <w:adjustRightInd w:val="0"/>
                    <w:ind w:left="29"/>
                    <w:rPr>
                      <w:color w:val="000000"/>
                      <w:sz w:val="24"/>
                      <w:szCs w:val="24"/>
                      <w:lang w:val="en-US"/>
                    </w:rPr>
                  </w:pPr>
                  <w:r w:rsidRPr="000C135A">
                    <w:rPr>
                      <w:color w:val="000000"/>
                      <w:sz w:val="24"/>
                      <w:szCs w:val="24"/>
                      <w:lang w:val="en-US"/>
                    </w:rPr>
                    <w:t>hours of self-directed learning</w:t>
                  </w:r>
                </w:p>
              </w:tc>
              <w:tc>
                <w:tcPr>
                  <w:tcW w:w="236" w:type="dxa"/>
                </w:tcPr>
                <w:p w14:paraId="49EC9DA7" w14:textId="77777777" w:rsidR="00D07001" w:rsidRPr="00D07001" w:rsidRDefault="00D07001" w:rsidP="000C135A">
                  <w:pPr>
                    <w:autoSpaceDE w:val="0"/>
                    <w:autoSpaceDN w:val="0"/>
                    <w:adjustRightInd w:val="0"/>
                    <w:ind w:left="29"/>
                    <w:rPr>
                      <w:color w:val="000000"/>
                      <w:sz w:val="24"/>
                      <w:szCs w:val="24"/>
                      <w:lang w:val="en-US"/>
                    </w:rPr>
                  </w:pPr>
                </w:p>
              </w:tc>
              <w:tc>
                <w:tcPr>
                  <w:tcW w:w="236" w:type="dxa"/>
                </w:tcPr>
                <w:p w14:paraId="1568F3A0" w14:textId="77777777" w:rsidR="00D07001" w:rsidRPr="00D07001" w:rsidRDefault="00D07001" w:rsidP="000C135A">
                  <w:pPr>
                    <w:autoSpaceDE w:val="0"/>
                    <w:autoSpaceDN w:val="0"/>
                    <w:adjustRightInd w:val="0"/>
                    <w:ind w:left="29"/>
                    <w:rPr>
                      <w:color w:val="000000"/>
                      <w:sz w:val="24"/>
                      <w:szCs w:val="24"/>
                      <w:lang w:val="en-US"/>
                    </w:rPr>
                  </w:pPr>
                </w:p>
              </w:tc>
            </w:tr>
          </w:tbl>
          <w:p w14:paraId="02B8B530" w14:textId="77777777" w:rsidR="00D07001" w:rsidRPr="00D07001" w:rsidRDefault="00D07001" w:rsidP="000C135A">
            <w:pPr>
              <w:ind w:left="29"/>
              <w:rPr>
                <w:rFonts w:ascii="Times New Roman" w:hAnsi="Times New Roman" w:cs="Times New Roman"/>
                <w:sz w:val="24"/>
                <w:szCs w:val="24"/>
                <w:lang w:val="en-US"/>
              </w:rPr>
            </w:pPr>
          </w:p>
        </w:tc>
        <w:tc>
          <w:tcPr>
            <w:tcW w:w="4853" w:type="dxa"/>
            <w:vAlign w:val="center"/>
          </w:tcPr>
          <w:p w14:paraId="030BA684" w14:textId="70A15162" w:rsidR="00D07001" w:rsidRPr="000E55EB" w:rsidRDefault="000E55EB" w:rsidP="00D07001">
            <w:pPr>
              <w:rPr>
                <w:rFonts w:ascii="Times New Roman" w:hAnsi="Times New Roman" w:cs="Times New Roman"/>
                <w:sz w:val="24"/>
                <w:szCs w:val="24"/>
                <w:lang w:val="en-US"/>
              </w:rPr>
            </w:pPr>
            <w:r w:rsidRPr="000E55EB">
              <w:rPr>
                <w:rFonts w:ascii="Times New Roman" w:hAnsi="Times New Roman" w:cs="Times New Roman"/>
                <w:sz w:val="24"/>
                <w:szCs w:val="24"/>
                <w:lang w:val="en-US"/>
              </w:rPr>
              <w:t>120/ 90</w:t>
            </w:r>
          </w:p>
        </w:tc>
        <w:tc>
          <w:tcPr>
            <w:tcW w:w="4854" w:type="dxa"/>
            <w:vAlign w:val="center"/>
          </w:tcPr>
          <w:p w14:paraId="70FFD2A5" w14:textId="46F0664C" w:rsidR="00D07001" w:rsidRPr="00D07001" w:rsidRDefault="000E55EB" w:rsidP="00D07001">
            <w:pPr>
              <w:rPr>
                <w:sz w:val="24"/>
                <w:szCs w:val="24"/>
                <w:lang w:val="en-US"/>
              </w:rPr>
            </w:pPr>
            <w:r w:rsidRPr="000E55EB">
              <w:rPr>
                <w:rFonts w:ascii="Times New Roman" w:hAnsi="Times New Roman" w:cs="Times New Roman"/>
                <w:sz w:val="24"/>
                <w:szCs w:val="24"/>
                <w:lang w:val="en-US"/>
              </w:rPr>
              <w:t>120/ 90</w:t>
            </w:r>
          </w:p>
        </w:tc>
      </w:tr>
      <w:tr w:rsidR="00D07001" w:rsidRPr="00D07001" w14:paraId="73B4C56F" w14:textId="77777777" w:rsidTr="00D07001">
        <w:trPr>
          <w:jc w:val="center"/>
        </w:trPr>
        <w:tc>
          <w:tcPr>
            <w:tcW w:w="4853" w:type="dxa"/>
            <w:vAlign w:val="center"/>
          </w:tcPr>
          <w:p w14:paraId="54B9153C" w14:textId="77777777" w:rsidR="00D07001" w:rsidRPr="00D07001" w:rsidRDefault="00D07001" w:rsidP="000C135A">
            <w:pPr>
              <w:ind w:left="29"/>
              <w:rPr>
                <w:rFonts w:ascii="Times New Roman" w:hAnsi="Times New Roman" w:cs="Times New Roman"/>
                <w:sz w:val="24"/>
                <w:szCs w:val="24"/>
                <w:lang w:val="en-US"/>
              </w:rPr>
            </w:pPr>
            <w:r w:rsidRPr="00D07001">
              <w:rPr>
                <w:rFonts w:ascii="Times New Roman" w:hAnsi="Times New Roman" w:cs="Times New Roman"/>
                <w:sz w:val="24"/>
                <w:szCs w:val="24"/>
              </w:rPr>
              <w:t>Требования</w:t>
            </w:r>
            <w:r w:rsidRPr="00D07001">
              <w:rPr>
                <w:rFonts w:ascii="Times New Roman" w:hAnsi="Times New Roman" w:cs="Times New Roman"/>
                <w:sz w:val="24"/>
                <w:szCs w:val="24"/>
                <w:lang w:val="en-US"/>
              </w:rPr>
              <w:t xml:space="preserve"> </w:t>
            </w:r>
            <w:r w:rsidRPr="00D07001">
              <w:rPr>
                <w:rFonts w:ascii="Times New Roman" w:hAnsi="Times New Roman" w:cs="Times New Roman"/>
                <w:sz w:val="24"/>
                <w:szCs w:val="24"/>
              </w:rPr>
              <w:t>и</w:t>
            </w:r>
            <w:r w:rsidRPr="00D07001">
              <w:rPr>
                <w:rFonts w:ascii="Times New Roman" w:hAnsi="Times New Roman" w:cs="Times New Roman"/>
                <w:sz w:val="24"/>
                <w:szCs w:val="24"/>
                <w:lang w:val="en-US"/>
              </w:rPr>
              <w:t xml:space="preserve"> </w:t>
            </w:r>
            <w:r w:rsidRPr="00D07001">
              <w:rPr>
                <w:rFonts w:ascii="Times New Roman" w:hAnsi="Times New Roman" w:cs="Times New Roman"/>
                <w:sz w:val="24"/>
                <w:szCs w:val="24"/>
              </w:rPr>
              <w:t>формы</w:t>
            </w:r>
            <w:r w:rsidRPr="00D07001">
              <w:rPr>
                <w:rFonts w:ascii="Times New Roman" w:hAnsi="Times New Roman" w:cs="Times New Roman"/>
                <w:sz w:val="24"/>
                <w:szCs w:val="24"/>
                <w:lang w:val="en-US"/>
              </w:rPr>
              <w:t xml:space="preserve"> </w:t>
            </w:r>
            <w:r w:rsidRPr="00D07001">
              <w:rPr>
                <w:rFonts w:ascii="Times New Roman" w:hAnsi="Times New Roman" w:cs="Times New Roman"/>
                <w:sz w:val="24"/>
                <w:szCs w:val="24"/>
              </w:rPr>
              <w:t>текущей</w:t>
            </w:r>
            <w:r w:rsidRPr="00D07001">
              <w:rPr>
                <w:rFonts w:ascii="Times New Roman" w:hAnsi="Times New Roman" w:cs="Times New Roman"/>
                <w:sz w:val="24"/>
                <w:szCs w:val="24"/>
                <w:lang w:val="en-US"/>
              </w:rPr>
              <w:t xml:space="preserve"> </w:t>
            </w:r>
          </w:p>
          <w:p w14:paraId="5B706F45" w14:textId="77777777" w:rsidR="00D07001" w:rsidRPr="00D07001" w:rsidRDefault="00D07001" w:rsidP="000C135A">
            <w:pPr>
              <w:autoSpaceDE w:val="0"/>
              <w:autoSpaceDN w:val="0"/>
              <w:adjustRightInd w:val="0"/>
              <w:ind w:left="29"/>
              <w:rPr>
                <w:rFonts w:ascii="Times New Roman" w:hAnsi="Times New Roman" w:cs="Times New Roman"/>
                <w:color w:val="000000"/>
                <w:sz w:val="24"/>
                <w:szCs w:val="24"/>
                <w:lang w:val="en-US"/>
              </w:rPr>
            </w:pPr>
            <w:r w:rsidRPr="00D07001">
              <w:rPr>
                <w:rFonts w:ascii="Times New Roman" w:hAnsi="Times New Roman" w:cs="Times New Roman"/>
                <w:color w:val="000000"/>
                <w:sz w:val="24"/>
                <w:szCs w:val="24"/>
              </w:rPr>
              <w:t>и</w:t>
            </w:r>
            <w:r w:rsidRPr="00D07001">
              <w:rPr>
                <w:rFonts w:ascii="Times New Roman" w:hAnsi="Times New Roman" w:cs="Times New Roman"/>
                <w:color w:val="000000"/>
                <w:sz w:val="24"/>
                <w:szCs w:val="24"/>
                <w:lang w:val="en-US"/>
              </w:rPr>
              <w:t xml:space="preserve"> </w:t>
            </w:r>
            <w:r w:rsidRPr="00D07001">
              <w:rPr>
                <w:rFonts w:ascii="Times New Roman" w:hAnsi="Times New Roman" w:cs="Times New Roman"/>
                <w:color w:val="000000"/>
                <w:sz w:val="24"/>
                <w:szCs w:val="24"/>
              </w:rPr>
              <w:t>промежуточной</w:t>
            </w:r>
            <w:r w:rsidRPr="00D07001">
              <w:rPr>
                <w:rFonts w:ascii="Times New Roman" w:hAnsi="Times New Roman" w:cs="Times New Roman"/>
                <w:color w:val="000000"/>
                <w:sz w:val="24"/>
                <w:szCs w:val="24"/>
                <w:lang w:val="en-US"/>
              </w:rPr>
              <w:t xml:space="preserve"> </w:t>
            </w:r>
            <w:r w:rsidRPr="00D07001">
              <w:rPr>
                <w:rFonts w:ascii="Times New Roman" w:hAnsi="Times New Roman" w:cs="Times New Roman"/>
                <w:color w:val="000000"/>
                <w:sz w:val="24"/>
                <w:szCs w:val="24"/>
              </w:rPr>
              <w:t>аттестации</w:t>
            </w:r>
            <w:r w:rsidRPr="00D07001">
              <w:rPr>
                <w:rFonts w:ascii="Times New Roman" w:hAnsi="Times New Roman" w:cs="Times New Roman"/>
                <w:color w:val="000000"/>
                <w:sz w:val="24"/>
                <w:szCs w:val="24"/>
                <w:lang w:val="en-US"/>
              </w:rPr>
              <w:t xml:space="preserve"> / Requirements and forms of current and interim certification </w:t>
            </w:r>
          </w:p>
        </w:tc>
        <w:tc>
          <w:tcPr>
            <w:tcW w:w="4853" w:type="dxa"/>
            <w:vAlign w:val="center"/>
          </w:tcPr>
          <w:p w14:paraId="0369870E" w14:textId="0128A0A2" w:rsidR="00D07001" w:rsidRPr="000E55EB" w:rsidRDefault="00D07001" w:rsidP="00D07001">
            <w:pPr>
              <w:rPr>
                <w:rFonts w:ascii="Times New Roman" w:hAnsi="Times New Roman" w:cs="Times New Roman"/>
                <w:sz w:val="24"/>
                <w:szCs w:val="24"/>
              </w:rPr>
            </w:pPr>
            <w:r w:rsidRPr="000E55EB">
              <w:rPr>
                <w:rFonts w:ascii="Times New Roman" w:hAnsi="Times New Roman" w:cs="Times New Roman"/>
                <w:sz w:val="24"/>
                <w:szCs w:val="24"/>
              </w:rPr>
              <w:t>Зачет</w:t>
            </w:r>
            <w:r w:rsidR="000E55EB" w:rsidRPr="000E55EB">
              <w:rPr>
                <w:rFonts w:ascii="Times New Roman" w:hAnsi="Times New Roman" w:cs="Times New Roman"/>
                <w:sz w:val="24"/>
                <w:szCs w:val="24"/>
              </w:rPr>
              <w:t>, Экзамен</w:t>
            </w:r>
          </w:p>
        </w:tc>
        <w:tc>
          <w:tcPr>
            <w:tcW w:w="4854" w:type="dxa"/>
            <w:vAlign w:val="center"/>
          </w:tcPr>
          <w:p w14:paraId="026EE787" w14:textId="5FFAD010" w:rsidR="00D07001" w:rsidRPr="00D07001" w:rsidRDefault="000E55EB" w:rsidP="00D07001">
            <w:pPr>
              <w:rPr>
                <w:sz w:val="24"/>
                <w:szCs w:val="24"/>
                <w:lang w:val="en-US"/>
              </w:rPr>
            </w:pPr>
            <w:r w:rsidRPr="000E55EB">
              <w:rPr>
                <w:rFonts w:ascii="Times New Roman" w:hAnsi="Times New Roman" w:cs="Times New Roman"/>
                <w:sz w:val="24"/>
                <w:szCs w:val="24"/>
              </w:rPr>
              <w:t xml:space="preserve">Test, </w:t>
            </w:r>
            <w:proofErr w:type="spellStart"/>
            <w:r w:rsidRPr="000E55EB">
              <w:rPr>
                <w:rFonts w:ascii="Times New Roman" w:hAnsi="Times New Roman" w:cs="Times New Roman"/>
                <w:sz w:val="24"/>
                <w:szCs w:val="24"/>
              </w:rPr>
              <w:t>Exam</w:t>
            </w:r>
            <w:proofErr w:type="spellEnd"/>
          </w:p>
        </w:tc>
      </w:tr>
    </w:tbl>
    <w:p w14:paraId="790737A6" w14:textId="77777777" w:rsidR="00D07001" w:rsidRDefault="00D07001"/>
    <w:sectPr w:rsidR="00D07001" w:rsidSect="00D07001">
      <w:pgSz w:w="16838" w:h="11906" w:orient="landscape"/>
      <w:pgMar w:top="1134"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01"/>
    <w:rsid w:val="00053C0D"/>
    <w:rsid w:val="000C135A"/>
    <w:rsid w:val="000E55EB"/>
    <w:rsid w:val="00172B5A"/>
    <w:rsid w:val="00303E7D"/>
    <w:rsid w:val="004232A0"/>
    <w:rsid w:val="00552674"/>
    <w:rsid w:val="005B5CD3"/>
    <w:rsid w:val="00730859"/>
    <w:rsid w:val="008A4C76"/>
    <w:rsid w:val="008E367F"/>
    <w:rsid w:val="00A63DEB"/>
    <w:rsid w:val="00C53085"/>
    <w:rsid w:val="00D07001"/>
    <w:rsid w:val="00EF2803"/>
    <w:rsid w:val="00F913BC"/>
    <w:rsid w:val="00FA7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C519"/>
  <w15:chartTrackingRefBased/>
  <w15:docId w15:val="{50019F4B-CB2C-484F-950D-91F2D0B3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700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Клаудия Р. Касануэва</dc:creator>
  <cp:keywords/>
  <dc:description/>
  <cp:lastModifiedBy>Andrey                               Novickiy</cp:lastModifiedBy>
  <cp:revision>5</cp:revision>
  <dcterms:created xsi:type="dcterms:W3CDTF">2025-09-20T14:48:00Z</dcterms:created>
  <dcterms:modified xsi:type="dcterms:W3CDTF">2025-09-20T15:40:00Z</dcterms:modified>
</cp:coreProperties>
</file>