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90" w:rsidRDefault="00011D90" w:rsidP="00011D90">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Медицинская физика / </w:t>
      </w:r>
      <w:r w:rsidRPr="0049461A">
        <w:rPr>
          <w:rFonts w:ascii="Times New Roman" w:hAnsi="Times New Roman" w:cs="Times New Roman"/>
          <w:sz w:val="24"/>
          <w:szCs w:val="24"/>
        </w:rPr>
        <w:t xml:space="preserve"> </w:t>
      </w:r>
      <w:r w:rsidRPr="00ED4D25">
        <w:rPr>
          <w:rFonts w:ascii="Times New Roman" w:hAnsi="Times New Roman" w:cs="Times New Roman"/>
          <w:sz w:val="24"/>
          <w:szCs w:val="24"/>
        </w:rPr>
        <w:t xml:space="preserve">6-05-0533-03 (1-31 04 05) </w:t>
      </w:r>
      <w:proofErr w:type="spellStart"/>
      <w:r w:rsidRPr="00ED4D25">
        <w:rPr>
          <w:rFonts w:ascii="Times New Roman" w:hAnsi="Times New Roman" w:cs="Times New Roman"/>
          <w:sz w:val="24"/>
          <w:szCs w:val="24"/>
        </w:rPr>
        <w:t>Medical</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Physics</w:t>
      </w:r>
      <w:proofErr w:type="spellEnd"/>
    </w:p>
    <w:p w:rsidR="00886ED0" w:rsidRPr="00011D90" w:rsidRDefault="00886ED0" w:rsidP="00886ED0">
      <w:pPr>
        <w:jc w:val="center"/>
        <w:rPr>
          <w:rFonts w:ascii="Times New Roman" w:hAnsi="Times New Roman" w:cs="Times New Roman"/>
          <w:sz w:val="24"/>
          <w:lang w:val="en-US"/>
        </w:rPr>
      </w:pPr>
      <w:r w:rsidRPr="00011D90">
        <w:rPr>
          <w:rFonts w:ascii="Times New Roman" w:hAnsi="Times New Roman" w:cs="Times New Roman"/>
          <w:sz w:val="24"/>
        </w:rPr>
        <w:t>Физика</w:t>
      </w:r>
      <w:r w:rsidRPr="00011D90">
        <w:rPr>
          <w:rFonts w:ascii="Times New Roman" w:hAnsi="Times New Roman" w:cs="Times New Roman"/>
          <w:sz w:val="24"/>
          <w:lang w:val="en-US"/>
        </w:rPr>
        <w:t xml:space="preserve"> </w:t>
      </w:r>
      <w:r w:rsidRPr="00011D90">
        <w:rPr>
          <w:rFonts w:ascii="Times New Roman" w:hAnsi="Times New Roman" w:cs="Times New Roman"/>
          <w:sz w:val="24"/>
        </w:rPr>
        <w:t>ядра</w:t>
      </w:r>
      <w:r w:rsidRPr="00011D90">
        <w:rPr>
          <w:rFonts w:ascii="Times New Roman" w:hAnsi="Times New Roman" w:cs="Times New Roman"/>
          <w:sz w:val="24"/>
          <w:lang w:val="en-US"/>
        </w:rPr>
        <w:t xml:space="preserve"> </w:t>
      </w:r>
      <w:r w:rsidRPr="00011D90">
        <w:rPr>
          <w:rFonts w:ascii="Times New Roman" w:hAnsi="Times New Roman" w:cs="Times New Roman"/>
          <w:sz w:val="24"/>
        </w:rPr>
        <w:t>и</w:t>
      </w:r>
      <w:r w:rsidRPr="00011D90">
        <w:rPr>
          <w:rFonts w:ascii="Times New Roman" w:hAnsi="Times New Roman" w:cs="Times New Roman"/>
          <w:sz w:val="24"/>
          <w:lang w:val="en-US"/>
        </w:rPr>
        <w:t xml:space="preserve"> </w:t>
      </w:r>
      <w:r w:rsidRPr="00011D90">
        <w:rPr>
          <w:rFonts w:ascii="Times New Roman" w:hAnsi="Times New Roman" w:cs="Times New Roman"/>
          <w:sz w:val="24"/>
        </w:rPr>
        <w:t>ионизирующего</w:t>
      </w:r>
      <w:r w:rsidRPr="00011D90">
        <w:rPr>
          <w:rFonts w:ascii="Times New Roman" w:hAnsi="Times New Roman" w:cs="Times New Roman"/>
          <w:sz w:val="24"/>
          <w:lang w:val="en-US"/>
        </w:rPr>
        <w:t xml:space="preserve"> </w:t>
      </w:r>
      <w:r w:rsidRPr="00011D90">
        <w:rPr>
          <w:rFonts w:ascii="Times New Roman" w:hAnsi="Times New Roman" w:cs="Times New Roman"/>
          <w:sz w:val="24"/>
        </w:rPr>
        <w:t>излучения</w:t>
      </w:r>
      <w:r w:rsidR="00011D90">
        <w:rPr>
          <w:rFonts w:ascii="Times New Roman" w:hAnsi="Times New Roman" w:cs="Times New Roman"/>
          <w:sz w:val="24"/>
          <w:lang w:val="en-US"/>
        </w:rPr>
        <w:t xml:space="preserve"> </w:t>
      </w:r>
      <w:bookmarkStart w:id="0" w:name="_GoBack"/>
      <w:bookmarkEnd w:id="0"/>
      <w:r w:rsidR="00011D90">
        <w:rPr>
          <w:rFonts w:ascii="Times New Roman" w:hAnsi="Times New Roman" w:cs="Times New Roman"/>
          <w:sz w:val="24"/>
          <w:lang w:val="en-US"/>
        </w:rPr>
        <w:t>/</w:t>
      </w:r>
      <w:r w:rsidR="00011D90" w:rsidRPr="00011D90">
        <w:rPr>
          <w:rFonts w:ascii="Times New Roman" w:hAnsi="Times New Roman" w:cs="Times New Roman"/>
          <w:sz w:val="24"/>
          <w:lang w:val="en-US"/>
        </w:rPr>
        <w:t xml:space="preserve"> </w:t>
      </w:r>
      <w:r w:rsidRPr="00011D90">
        <w:rPr>
          <w:rFonts w:ascii="Times New Roman" w:hAnsi="Times New Roman" w:cs="Times New Roman"/>
          <w:sz w:val="24"/>
          <w:lang w:val="en-US"/>
        </w:rPr>
        <w:t>Physics of n</w:t>
      </w:r>
      <w:r w:rsidRPr="00011D90">
        <w:rPr>
          <w:rFonts w:ascii="Times New Roman" w:hAnsi="Times New Roman" w:cs="Times New Roman"/>
          <w:sz w:val="24"/>
          <w:lang w:val="en-US"/>
        </w:rPr>
        <w:t>ucle</w:t>
      </w:r>
      <w:r w:rsidRPr="00011D90">
        <w:rPr>
          <w:rFonts w:ascii="Times New Roman" w:hAnsi="Times New Roman" w:cs="Times New Roman"/>
          <w:sz w:val="24"/>
          <w:lang w:val="en-US"/>
        </w:rPr>
        <w:t>i and ionizing radiation</w:t>
      </w:r>
    </w:p>
    <w:tbl>
      <w:tblPr>
        <w:tblStyle w:val="a3"/>
        <w:tblW w:w="0" w:type="auto"/>
        <w:tblLayout w:type="fixed"/>
        <w:tblLook w:val="04A0" w:firstRow="1" w:lastRow="0" w:firstColumn="1" w:lastColumn="0" w:noHBand="0" w:noVBand="1"/>
      </w:tblPr>
      <w:tblGrid>
        <w:gridCol w:w="2802"/>
        <w:gridCol w:w="5103"/>
        <w:gridCol w:w="3543"/>
      </w:tblGrid>
      <w:tr w:rsidR="005A0AB0" w:rsidRPr="00EF76F9" w:rsidTr="00290ED4">
        <w:tc>
          <w:tcPr>
            <w:tcW w:w="2802" w:type="dxa"/>
          </w:tcPr>
          <w:p w:rsidR="005A0AB0" w:rsidRPr="0091469C" w:rsidRDefault="005A0AB0" w:rsidP="007F6F52">
            <w:pPr>
              <w:rPr>
                <w:rFonts w:ascii="Times New Roman" w:hAnsi="Times New Roman" w:cs="Times New Roman"/>
                <w:b/>
                <w:bCs/>
                <w:color w:val="404040"/>
                <w:sz w:val="24"/>
                <w:szCs w:val="24"/>
              </w:rPr>
            </w:pPr>
            <w:r w:rsidRPr="0091469C">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91469C">
              <w:rPr>
                <w:rStyle w:val="a4"/>
                <w:rFonts w:ascii="Times New Roman" w:hAnsi="Times New Roman" w:cs="Times New Roman"/>
                <w:b w:val="0"/>
                <w:color w:val="404040"/>
                <w:sz w:val="24"/>
                <w:szCs w:val="24"/>
              </w:rPr>
              <w:t>Brief</w:t>
            </w:r>
            <w:proofErr w:type="spellEnd"/>
            <w:r w:rsidRPr="0091469C">
              <w:rPr>
                <w:rStyle w:val="a4"/>
                <w:rFonts w:ascii="Times New Roman" w:hAnsi="Times New Roman" w:cs="Times New Roman"/>
                <w:b w:val="0"/>
                <w:color w:val="404040"/>
                <w:sz w:val="24"/>
                <w:szCs w:val="24"/>
              </w:rPr>
              <w:t xml:space="preserve"> </w:t>
            </w:r>
            <w:proofErr w:type="spellStart"/>
            <w:r w:rsidRPr="0091469C">
              <w:rPr>
                <w:rStyle w:val="a4"/>
                <w:rFonts w:ascii="Times New Roman" w:hAnsi="Times New Roman" w:cs="Times New Roman"/>
                <w:b w:val="0"/>
                <w:color w:val="404040"/>
                <w:sz w:val="24"/>
                <w:szCs w:val="24"/>
              </w:rPr>
              <w:t>summary</w:t>
            </w:r>
            <w:proofErr w:type="spellEnd"/>
          </w:p>
        </w:tc>
        <w:tc>
          <w:tcPr>
            <w:tcW w:w="5103" w:type="dxa"/>
          </w:tcPr>
          <w:p w:rsidR="005A0AB0" w:rsidRPr="005A0AB0" w:rsidRDefault="005A0AB0" w:rsidP="005A0AB0">
            <w:pPr>
              <w:pStyle w:val="2"/>
              <w:tabs>
                <w:tab w:val="left" w:pos="9781"/>
              </w:tabs>
              <w:suppressAutoHyphens/>
              <w:ind w:right="-144"/>
              <w:contextualSpacing/>
            </w:pPr>
            <w:r w:rsidRPr="005A0AB0">
              <w:t xml:space="preserve">теоретические основы теории взаимодействия ионизирующего излучения с веществом, </w:t>
            </w:r>
          </w:p>
          <w:p w:rsidR="005A0AB0" w:rsidRPr="005A0AB0" w:rsidRDefault="005A0AB0" w:rsidP="005A0AB0">
            <w:pPr>
              <w:pStyle w:val="2"/>
              <w:tabs>
                <w:tab w:val="left" w:pos="9781"/>
              </w:tabs>
              <w:suppressAutoHyphens/>
              <w:ind w:right="-144"/>
              <w:contextualSpacing/>
            </w:pPr>
            <w:r>
              <w:t>некоторые</w:t>
            </w:r>
            <w:r w:rsidRPr="005A0AB0">
              <w:t xml:space="preserve"> экспериментальны</w:t>
            </w:r>
            <w:r>
              <w:t>е</w:t>
            </w:r>
            <w:r w:rsidRPr="005A0AB0">
              <w:t xml:space="preserve"> метод</w:t>
            </w:r>
            <w:r>
              <w:t>ы</w:t>
            </w:r>
            <w:r w:rsidRPr="005A0AB0">
              <w:t xml:space="preserve"> ядерной физики, метод</w:t>
            </w:r>
            <w:r>
              <w:t>ы</w:t>
            </w:r>
            <w:r w:rsidRPr="005A0AB0">
              <w:t xml:space="preserve"> регистрац</w:t>
            </w:r>
            <w:proofErr w:type="gramStart"/>
            <w:r w:rsidRPr="005A0AB0">
              <w:t>ии ио</w:t>
            </w:r>
            <w:proofErr w:type="gramEnd"/>
            <w:r w:rsidRPr="005A0AB0">
              <w:t>низирующего излучения.</w:t>
            </w:r>
          </w:p>
          <w:p w:rsidR="005A0AB0" w:rsidRPr="005A0AB0" w:rsidRDefault="00EF76F9" w:rsidP="00EF76F9">
            <w:pPr>
              <w:pStyle w:val="2"/>
              <w:tabs>
                <w:tab w:val="left" w:pos="9781"/>
              </w:tabs>
              <w:suppressAutoHyphens/>
              <w:ind w:right="-144"/>
              <w:contextualSpacing/>
            </w:pPr>
            <w:r>
              <w:t>Д</w:t>
            </w:r>
            <w:r w:rsidR="005A0AB0" w:rsidRPr="005A0AB0">
              <w:t>еление ядер нейтронами и основы физики ядерных реакторов</w:t>
            </w:r>
            <w:r>
              <w:t xml:space="preserve">, </w:t>
            </w:r>
            <w:r w:rsidR="005A0AB0" w:rsidRPr="005A0AB0">
              <w:t>особенности взаимодействия нейтронов, как и других видов ионизирующего излучения, различных энергий с веществом</w:t>
            </w:r>
            <w:r w:rsidR="005A0AB0">
              <w:t xml:space="preserve">. </w:t>
            </w:r>
            <w:r>
              <w:t>Г</w:t>
            </w:r>
            <w:r w:rsidR="005A0AB0" w:rsidRPr="005A0AB0">
              <w:t>енераци</w:t>
            </w:r>
            <w:r>
              <w:t>я</w:t>
            </w:r>
            <w:r w:rsidR="005A0AB0" w:rsidRPr="005A0AB0">
              <w:t xml:space="preserve"> рентгеновского излучения</w:t>
            </w:r>
            <w:r w:rsidR="005A0AB0">
              <w:t>,</w:t>
            </w:r>
            <w:r>
              <w:t xml:space="preserve"> </w:t>
            </w:r>
            <w:r w:rsidR="005A0AB0" w:rsidRPr="005A0AB0">
              <w:t>тормозного рентгеновского излучения</w:t>
            </w:r>
            <w:r w:rsidR="005A0AB0">
              <w:t>.</w:t>
            </w:r>
          </w:p>
        </w:tc>
        <w:tc>
          <w:tcPr>
            <w:tcW w:w="3543" w:type="dxa"/>
          </w:tcPr>
          <w:p w:rsidR="00EF76F9" w:rsidRPr="00EF76F9" w:rsidRDefault="00EF76F9" w:rsidP="00EF76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1F1F1F"/>
                <w:sz w:val="24"/>
                <w:szCs w:val="42"/>
                <w:lang w:val="en-US" w:eastAsia="ru-RU"/>
              </w:rPr>
            </w:pPr>
            <w:proofErr w:type="gramStart"/>
            <w:r>
              <w:rPr>
                <w:rFonts w:ascii="inherit" w:eastAsia="Times New Roman" w:hAnsi="inherit" w:cs="Courier New"/>
                <w:color w:val="1F1F1F"/>
                <w:sz w:val="24"/>
                <w:szCs w:val="42"/>
                <w:lang w:eastAsia="ru-RU"/>
              </w:rPr>
              <w:t>Т</w:t>
            </w:r>
            <w:proofErr w:type="spellStart"/>
            <w:proofErr w:type="gramEnd"/>
            <w:r w:rsidRPr="00EF76F9">
              <w:rPr>
                <w:rFonts w:ascii="inherit" w:eastAsia="Times New Roman" w:hAnsi="inherit" w:cs="Courier New"/>
                <w:color w:val="1F1F1F"/>
                <w:sz w:val="24"/>
                <w:szCs w:val="42"/>
                <w:lang w:val="en" w:eastAsia="ru-RU"/>
              </w:rPr>
              <w:t>heoretical</w:t>
            </w:r>
            <w:proofErr w:type="spellEnd"/>
            <w:r w:rsidRPr="00EF76F9">
              <w:rPr>
                <w:rFonts w:ascii="inherit" w:eastAsia="Times New Roman" w:hAnsi="inherit" w:cs="Courier New"/>
                <w:color w:val="1F1F1F"/>
                <w:sz w:val="24"/>
                <w:szCs w:val="42"/>
                <w:lang w:val="en" w:eastAsia="ru-RU"/>
              </w:rPr>
              <w:t xml:space="preserve"> foundations of the theory of interaction of ionizing radiation with matter, some experimental methods of nuclear physics.</w:t>
            </w:r>
            <w:r w:rsidRPr="00EF76F9">
              <w:rPr>
                <w:rFonts w:eastAsia="Times New Roman" w:cs="Courier New"/>
                <w:color w:val="1F1F1F"/>
                <w:sz w:val="24"/>
                <w:szCs w:val="42"/>
                <w:lang w:val="en-US" w:eastAsia="ru-RU"/>
              </w:rPr>
              <w:t xml:space="preserve"> </w:t>
            </w:r>
          </w:p>
          <w:p w:rsidR="005A0AB0" w:rsidRPr="00EF76F9" w:rsidRDefault="00EF76F9" w:rsidP="00EF76F9">
            <w:pPr>
              <w:pStyle w:val="HTML"/>
              <w:shd w:val="clear" w:color="auto" w:fill="F8F9FA"/>
              <w:rPr>
                <w:lang w:val="en-US"/>
              </w:rPr>
            </w:pPr>
            <w:r w:rsidRPr="00EF76F9">
              <w:rPr>
                <w:rStyle w:val="y2iqfc"/>
                <w:rFonts w:ascii="Times New Roman" w:hAnsi="Times New Roman" w:cs="Times New Roman"/>
                <w:color w:val="1F1F1F"/>
                <w:sz w:val="24"/>
                <w:szCs w:val="24"/>
                <w:lang w:val="en"/>
              </w:rPr>
              <w:t>Nuclear fission by neutrons and the fundamentals of nuclear reactor physics, the specifics of the interaction of neutrons, as well as other types of ionizing radiation of various energies, with matter.</w:t>
            </w:r>
            <w:r>
              <w:rPr>
                <w:rStyle w:val="y2iqfc"/>
                <w:rFonts w:ascii="Times New Roman" w:hAnsi="Times New Roman" w:cs="Times New Roman"/>
                <w:color w:val="1F1F1F"/>
                <w:sz w:val="24"/>
                <w:szCs w:val="24"/>
                <w:lang w:val="en"/>
              </w:rPr>
              <w:t xml:space="preserve"> </w:t>
            </w:r>
            <w:r>
              <w:rPr>
                <w:rFonts w:ascii="Times New Roman" w:hAnsi="Times New Roman" w:cs="Times New Roman"/>
                <w:color w:val="1F1F1F"/>
                <w:sz w:val="24"/>
                <w:szCs w:val="24"/>
                <w:lang w:val="en-US"/>
              </w:rPr>
              <w:t>Generation of X-ray and</w:t>
            </w:r>
            <w:r w:rsidRPr="00EF76F9">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lang w:val="en-US"/>
              </w:rPr>
              <w:t>b</w:t>
            </w:r>
            <w:proofErr w:type="spellStart"/>
            <w:r w:rsidRPr="00EF76F9">
              <w:rPr>
                <w:rStyle w:val="y2iqfc"/>
                <w:rFonts w:ascii="Times New Roman" w:hAnsi="Times New Roman" w:cs="Times New Roman"/>
                <w:color w:val="1F1F1F"/>
                <w:sz w:val="24"/>
                <w:szCs w:val="24"/>
                <w:lang w:val="en"/>
              </w:rPr>
              <w:t>remsstrahlung</w:t>
            </w:r>
            <w:proofErr w:type="spellEnd"/>
            <w:r>
              <w:rPr>
                <w:rStyle w:val="y2iqfc"/>
                <w:rFonts w:ascii="Times New Roman" w:hAnsi="Times New Roman" w:cs="Times New Roman"/>
                <w:color w:val="1F1F1F"/>
                <w:sz w:val="24"/>
                <w:szCs w:val="24"/>
                <w:lang w:val="en"/>
              </w:rPr>
              <w:t xml:space="preserve"> </w:t>
            </w:r>
            <w:r>
              <w:rPr>
                <w:rFonts w:ascii="Times New Roman" w:hAnsi="Times New Roman" w:cs="Times New Roman"/>
                <w:color w:val="1F1F1F"/>
                <w:sz w:val="24"/>
                <w:szCs w:val="24"/>
                <w:lang w:val="en-US"/>
              </w:rPr>
              <w:t xml:space="preserve">X-ray </w:t>
            </w:r>
          </w:p>
        </w:tc>
      </w:tr>
      <w:tr w:rsidR="005A0AB0" w:rsidRPr="00EF76F9" w:rsidTr="00290ED4">
        <w:tc>
          <w:tcPr>
            <w:tcW w:w="2802" w:type="dxa"/>
          </w:tcPr>
          <w:p w:rsidR="005A0AB0" w:rsidRPr="0091469C" w:rsidRDefault="005A0AB0" w:rsidP="007F6F52">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Формируемые</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компетенции</w:t>
            </w:r>
            <w:r w:rsidRPr="0091469C">
              <w:rPr>
                <w:rStyle w:val="a4"/>
                <w:rFonts w:ascii="Times New Roman" w:hAnsi="Times New Roman" w:cs="Times New Roman"/>
                <w:b w:val="0"/>
                <w:color w:val="404040"/>
                <w:sz w:val="24"/>
                <w:szCs w:val="24"/>
                <w:shd w:val="clear" w:color="auto" w:fill="FFFFFF"/>
                <w:lang w:val="en-US"/>
              </w:rPr>
              <w:t xml:space="preserve"> / The formed competences</w:t>
            </w:r>
          </w:p>
        </w:tc>
        <w:tc>
          <w:tcPr>
            <w:tcW w:w="5103" w:type="dxa"/>
          </w:tcPr>
          <w:p w:rsidR="005A0AB0" w:rsidRPr="005A0AB0" w:rsidRDefault="005A0AB0" w:rsidP="00F80C0E">
            <w:pPr>
              <w:pStyle w:val="a5"/>
              <w:ind w:left="71" w:firstLine="151"/>
              <w:jc w:val="both"/>
              <w:rPr>
                <w:rFonts w:ascii="Times New Roman" w:hAnsi="Times New Roman" w:cs="Times New Roman"/>
                <w:color w:val="000000"/>
                <w:sz w:val="24"/>
              </w:rPr>
            </w:pPr>
            <w:r>
              <w:rPr>
                <w:rFonts w:ascii="Times New Roman" w:hAnsi="Times New Roman" w:cs="Times New Roman"/>
                <w:sz w:val="24"/>
              </w:rPr>
              <w:t xml:space="preserve">1 - </w:t>
            </w:r>
            <w:r w:rsidRPr="005A0AB0">
              <w:rPr>
                <w:rFonts w:ascii="Times New Roman" w:hAnsi="Times New Roman" w:cs="Times New Roman"/>
                <w:sz w:val="24"/>
              </w:rPr>
              <w:t>р</w:t>
            </w:r>
            <w:r w:rsidRPr="005A0AB0">
              <w:rPr>
                <w:rFonts w:ascii="Times New Roman" w:hAnsi="Times New Roman" w:cs="Times New Roman"/>
                <w:color w:val="000000"/>
                <w:sz w:val="24"/>
              </w:rPr>
              <w:t>еш</w:t>
            </w:r>
            <w:r>
              <w:rPr>
                <w:rFonts w:ascii="Times New Roman" w:hAnsi="Times New Roman" w:cs="Times New Roman"/>
                <w:color w:val="000000"/>
                <w:sz w:val="24"/>
              </w:rPr>
              <w:t>ение</w:t>
            </w:r>
            <w:r w:rsidRPr="005A0AB0">
              <w:rPr>
                <w:rFonts w:ascii="Times New Roman" w:hAnsi="Times New Roman" w:cs="Times New Roman"/>
                <w:color w:val="000000"/>
                <w:sz w:val="24"/>
              </w:rPr>
              <w:t xml:space="preserve"> на осно</w:t>
            </w:r>
            <w:r>
              <w:rPr>
                <w:rFonts w:ascii="Times New Roman" w:hAnsi="Times New Roman" w:cs="Times New Roman"/>
                <w:color w:val="000000"/>
                <w:sz w:val="24"/>
              </w:rPr>
              <w:t>ве законов ядерной физики задач</w:t>
            </w:r>
            <w:r w:rsidRPr="005A0AB0">
              <w:rPr>
                <w:rFonts w:ascii="Times New Roman" w:hAnsi="Times New Roman" w:cs="Times New Roman"/>
                <w:color w:val="000000"/>
                <w:sz w:val="24"/>
              </w:rPr>
              <w:t xml:space="preserve"> радиоактивного распада ядер, </w:t>
            </w:r>
            <w:proofErr w:type="spellStart"/>
            <w:r w:rsidRPr="005A0AB0">
              <w:rPr>
                <w:rFonts w:ascii="Times New Roman" w:hAnsi="Times New Roman" w:cs="Times New Roman"/>
                <w:color w:val="000000"/>
                <w:sz w:val="24"/>
              </w:rPr>
              <w:t>рассч</w:t>
            </w:r>
            <w:r>
              <w:rPr>
                <w:rFonts w:ascii="Times New Roman" w:hAnsi="Times New Roman" w:cs="Times New Roman"/>
                <w:color w:val="000000"/>
                <w:sz w:val="24"/>
              </w:rPr>
              <w:t>е</w:t>
            </w:r>
            <w:r w:rsidRPr="005A0AB0">
              <w:rPr>
                <w:rFonts w:ascii="Times New Roman" w:hAnsi="Times New Roman" w:cs="Times New Roman"/>
                <w:color w:val="000000"/>
                <w:sz w:val="24"/>
              </w:rPr>
              <w:t>т</w:t>
            </w:r>
            <w:proofErr w:type="spellEnd"/>
            <w:r w:rsidRPr="005A0AB0">
              <w:rPr>
                <w:rFonts w:ascii="Times New Roman" w:hAnsi="Times New Roman" w:cs="Times New Roman"/>
                <w:color w:val="000000"/>
                <w:sz w:val="24"/>
              </w:rPr>
              <w:t xml:space="preserve"> Q-фактор ядерных реакций и превращений, энергию связи ядер для решения профессиональных задач (БПК-19); </w:t>
            </w:r>
          </w:p>
          <w:p w:rsidR="005A0AB0" w:rsidRPr="005A0AB0" w:rsidRDefault="005A0AB0" w:rsidP="00F80C0E">
            <w:pPr>
              <w:pStyle w:val="a5"/>
              <w:ind w:left="71" w:firstLine="151"/>
              <w:jc w:val="both"/>
              <w:rPr>
                <w:rFonts w:ascii="Times New Roman" w:hAnsi="Times New Roman" w:cs="Times New Roman"/>
                <w:sz w:val="24"/>
                <w:szCs w:val="24"/>
              </w:rPr>
            </w:pPr>
            <w:r>
              <w:rPr>
                <w:rFonts w:ascii="Times New Roman" w:hAnsi="Times New Roman" w:cs="Times New Roman"/>
                <w:color w:val="000000"/>
                <w:sz w:val="24"/>
                <w:szCs w:val="28"/>
              </w:rPr>
              <w:t xml:space="preserve">2 </w:t>
            </w:r>
            <w:r w:rsidRPr="005A0AB0">
              <w:rPr>
                <w:rFonts w:ascii="Times New Roman" w:hAnsi="Times New Roman" w:cs="Times New Roman"/>
                <w:color w:val="000000"/>
                <w:sz w:val="24"/>
                <w:szCs w:val="28"/>
              </w:rPr>
              <w:t xml:space="preserve">- владеть основами исследовательской деятельности, </w:t>
            </w:r>
            <w:proofErr w:type="spellStart"/>
            <w:proofErr w:type="gramStart"/>
            <w:r w:rsidRPr="005A0AB0">
              <w:rPr>
                <w:rFonts w:ascii="Times New Roman" w:hAnsi="Times New Roman" w:cs="Times New Roman"/>
                <w:color w:val="000000"/>
                <w:sz w:val="24"/>
                <w:szCs w:val="28"/>
              </w:rPr>
              <w:t>осуществ</w:t>
            </w:r>
            <w:r w:rsidR="00F80C0E">
              <w:rPr>
                <w:rFonts w:ascii="Times New Roman" w:hAnsi="Times New Roman" w:cs="Times New Roman"/>
                <w:color w:val="000000"/>
                <w:sz w:val="24"/>
                <w:szCs w:val="28"/>
              </w:rPr>
              <w:t>-</w:t>
            </w:r>
            <w:r w:rsidRPr="005A0AB0">
              <w:rPr>
                <w:rFonts w:ascii="Times New Roman" w:hAnsi="Times New Roman" w:cs="Times New Roman"/>
                <w:color w:val="000000"/>
                <w:sz w:val="24"/>
                <w:szCs w:val="28"/>
              </w:rPr>
              <w:t>лять</w:t>
            </w:r>
            <w:proofErr w:type="spellEnd"/>
            <w:proofErr w:type="gramEnd"/>
            <w:r w:rsidRPr="005A0AB0">
              <w:rPr>
                <w:rFonts w:ascii="Times New Roman" w:hAnsi="Times New Roman" w:cs="Times New Roman"/>
                <w:color w:val="000000"/>
                <w:sz w:val="24"/>
                <w:szCs w:val="28"/>
              </w:rPr>
              <w:t xml:space="preserve"> поиск, анализ и синтез информации (УК-1).</w:t>
            </w:r>
          </w:p>
        </w:tc>
        <w:tc>
          <w:tcPr>
            <w:tcW w:w="3543" w:type="dxa"/>
          </w:tcPr>
          <w:p w:rsidR="00EF76F9" w:rsidRPr="00EF76F9" w:rsidRDefault="00EF76F9" w:rsidP="00EF76F9">
            <w:pPr>
              <w:pStyle w:val="HTML"/>
              <w:shd w:val="clear" w:color="auto" w:fill="F8F9FA"/>
              <w:rPr>
                <w:rFonts w:ascii="Times New Roman" w:hAnsi="Times New Roman" w:cs="Times New Roman"/>
                <w:color w:val="1F1F1F"/>
                <w:sz w:val="24"/>
                <w:szCs w:val="24"/>
                <w:lang w:val="en-US"/>
              </w:rPr>
            </w:pPr>
            <w:r>
              <w:rPr>
                <w:rStyle w:val="y2iqfc"/>
                <w:rFonts w:ascii="Times New Roman" w:hAnsi="Times New Roman" w:cs="Times New Roman"/>
                <w:color w:val="1F1F1F"/>
                <w:sz w:val="24"/>
                <w:szCs w:val="24"/>
                <w:lang w:val="en"/>
              </w:rPr>
              <w:t xml:space="preserve">1 - </w:t>
            </w:r>
            <w:r w:rsidRPr="00EF76F9">
              <w:rPr>
                <w:rStyle w:val="y2iqfc"/>
                <w:rFonts w:ascii="Times New Roman" w:hAnsi="Times New Roman" w:cs="Times New Roman"/>
                <w:color w:val="1F1F1F"/>
                <w:sz w:val="24"/>
                <w:szCs w:val="24"/>
                <w:lang w:val="en"/>
              </w:rPr>
              <w:t xml:space="preserve">solution of </w:t>
            </w:r>
            <w:r>
              <w:rPr>
                <w:rStyle w:val="y2iqfc"/>
                <w:rFonts w:ascii="Times New Roman" w:hAnsi="Times New Roman" w:cs="Times New Roman"/>
                <w:color w:val="1F1F1F"/>
                <w:sz w:val="24"/>
                <w:szCs w:val="24"/>
                <w:lang w:val="en"/>
              </w:rPr>
              <w:t>task</w:t>
            </w:r>
            <w:r w:rsidRPr="00EF76F9">
              <w:rPr>
                <w:rStyle w:val="y2iqfc"/>
                <w:rFonts w:ascii="Times New Roman" w:hAnsi="Times New Roman" w:cs="Times New Roman"/>
                <w:color w:val="1F1F1F"/>
                <w:sz w:val="24"/>
                <w:szCs w:val="24"/>
                <w:lang w:val="en"/>
              </w:rPr>
              <w:t>s of radioactive decay of nuclei based on the laws of nuclear physics, calculation of Q-factor of nuclear reactions and transformations, binding energy of nuclei for solving professional problems</w:t>
            </w:r>
            <w:r>
              <w:rPr>
                <w:rStyle w:val="y2iqfc"/>
                <w:rFonts w:ascii="Times New Roman" w:hAnsi="Times New Roman" w:cs="Times New Roman"/>
                <w:color w:val="1F1F1F"/>
                <w:sz w:val="24"/>
                <w:szCs w:val="24"/>
                <w:lang w:val="en"/>
              </w:rPr>
              <w:t xml:space="preserve"> </w:t>
            </w:r>
            <w:r w:rsidRPr="00EF76F9">
              <w:rPr>
                <w:rFonts w:ascii="Times New Roman" w:hAnsi="Times New Roman" w:cs="Times New Roman"/>
                <w:color w:val="000000"/>
                <w:sz w:val="24"/>
                <w:lang w:val="en-US"/>
              </w:rPr>
              <w:t>(</w:t>
            </w:r>
            <w:r w:rsidRPr="005A0AB0">
              <w:rPr>
                <w:rFonts w:ascii="Times New Roman" w:hAnsi="Times New Roman" w:cs="Times New Roman"/>
                <w:color w:val="000000"/>
                <w:sz w:val="24"/>
              </w:rPr>
              <w:t>БПК</w:t>
            </w:r>
            <w:r w:rsidRPr="00EF76F9">
              <w:rPr>
                <w:rFonts w:ascii="Times New Roman" w:hAnsi="Times New Roman" w:cs="Times New Roman"/>
                <w:color w:val="000000"/>
                <w:sz w:val="24"/>
                <w:lang w:val="en-US"/>
              </w:rPr>
              <w:t>-19);</w:t>
            </w:r>
          </w:p>
          <w:p w:rsidR="005A0AB0" w:rsidRPr="00EF76F9" w:rsidRDefault="0009166D" w:rsidP="0009166D">
            <w:pPr>
              <w:pStyle w:val="HTML"/>
              <w:shd w:val="clear" w:color="auto" w:fill="F8F9FA"/>
              <w:rPr>
                <w:rFonts w:ascii="Times New Roman" w:hAnsi="Times New Roman" w:cs="Times New Roman"/>
                <w:sz w:val="24"/>
                <w:szCs w:val="24"/>
                <w:lang w:val="en-US"/>
              </w:rPr>
            </w:pPr>
            <w:r>
              <w:rPr>
                <w:rFonts w:ascii="Times New Roman" w:hAnsi="Times New Roman" w:cs="Times New Roman"/>
                <w:sz w:val="24"/>
                <w:szCs w:val="24"/>
                <w:lang w:val="en-US"/>
              </w:rPr>
              <w:t xml:space="preserve">2 - </w:t>
            </w:r>
            <w:proofErr w:type="gramStart"/>
            <w:r w:rsidRPr="0009166D">
              <w:rPr>
                <w:rStyle w:val="y2iqfc"/>
                <w:rFonts w:ascii="Times New Roman" w:hAnsi="Times New Roman" w:cs="Times New Roman"/>
                <w:color w:val="1F1F1F"/>
                <w:sz w:val="24"/>
                <w:szCs w:val="24"/>
                <w:lang w:val="en"/>
              </w:rPr>
              <w:t>master</w:t>
            </w:r>
            <w:proofErr w:type="gramEnd"/>
            <w:r w:rsidRPr="0009166D">
              <w:rPr>
                <w:rStyle w:val="y2iqfc"/>
                <w:rFonts w:ascii="Times New Roman" w:hAnsi="Times New Roman" w:cs="Times New Roman"/>
                <w:color w:val="1F1F1F"/>
                <w:sz w:val="24"/>
                <w:szCs w:val="24"/>
                <w:lang w:val="en"/>
              </w:rPr>
              <w:t xml:space="preserve"> the basics of research activities, search, analyze and synthesize information (</w:t>
            </w:r>
            <w:r>
              <w:rPr>
                <w:rStyle w:val="y2iqfc"/>
                <w:rFonts w:ascii="Times New Roman" w:hAnsi="Times New Roman" w:cs="Times New Roman"/>
                <w:color w:val="1F1F1F"/>
                <w:sz w:val="24"/>
                <w:szCs w:val="24"/>
              </w:rPr>
              <w:t>У</w:t>
            </w:r>
            <w:r w:rsidRPr="0009166D">
              <w:rPr>
                <w:rStyle w:val="y2iqfc"/>
                <w:rFonts w:ascii="Times New Roman" w:hAnsi="Times New Roman" w:cs="Times New Roman"/>
                <w:color w:val="1F1F1F"/>
                <w:sz w:val="24"/>
                <w:szCs w:val="24"/>
                <w:lang w:val="en"/>
              </w:rPr>
              <w:t>K-1).</w:t>
            </w:r>
          </w:p>
        </w:tc>
      </w:tr>
      <w:tr w:rsidR="005A0AB0" w:rsidRPr="00CA3AE2" w:rsidTr="00290ED4">
        <w:tc>
          <w:tcPr>
            <w:tcW w:w="2802" w:type="dxa"/>
          </w:tcPr>
          <w:p w:rsidR="005A0AB0" w:rsidRPr="00CA3AE2" w:rsidRDefault="005A0AB0" w:rsidP="007F6F52">
            <w:pPr>
              <w:rPr>
                <w:rStyle w:val="a4"/>
                <w:rFonts w:ascii="Times New Roman" w:hAnsi="Times New Roman" w:cs="Times New Roman"/>
                <w:b w:val="0"/>
                <w:color w:val="404040"/>
                <w:sz w:val="24"/>
                <w:szCs w:val="24"/>
                <w:shd w:val="clear" w:color="auto" w:fill="FFFFFF"/>
                <w:lang w:val="en-US"/>
              </w:rPr>
            </w:pPr>
            <w:r w:rsidRPr="0091469C">
              <w:rPr>
                <w:rStyle w:val="a4"/>
                <w:rFonts w:ascii="Times New Roman" w:hAnsi="Times New Roman" w:cs="Times New Roman"/>
                <w:b w:val="0"/>
                <w:color w:val="404040"/>
                <w:sz w:val="24"/>
                <w:szCs w:val="24"/>
                <w:shd w:val="clear" w:color="auto" w:fill="FFFFFF"/>
              </w:rPr>
              <w:t xml:space="preserve">Результаты обучения </w:t>
            </w:r>
            <w:r>
              <w:rPr>
                <w:rStyle w:val="a4"/>
                <w:rFonts w:ascii="Times New Roman" w:hAnsi="Times New Roman" w:cs="Times New Roman"/>
                <w:b w:val="0"/>
                <w:color w:val="404040"/>
                <w:sz w:val="24"/>
                <w:szCs w:val="24"/>
                <w:shd w:val="clear" w:color="auto" w:fill="FFFFFF"/>
              </w:rPr>
              <w:t xml:space="preserve">(знать, уметь, владеть) </w:t>
            </w:r>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Learning</w:t>
            </w:r>
            <w:proofErr w:type="spellEnd"/>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outcomes</w:t>
            </w:r>
            <w:proofErr w:type="spellEnd"/>
            <w:r>
              <w:rPr>
                <w:rStyle w:val="a4"/>
                <w:rFonts w:ascii="Times New Roman" w:hAnsi="Times New Roman" w:cs="Times New Roman"/>
                <w:b w:val="0"/>
                <w:color w:val="404040"/>
                <w:sz w:val="24"/>
                <w:szCs w:val="24"/>
                <w:shd w:val="clear" w:color="auto" w:fill="FFFFFF"/>
              </w:rPr>
              <w:t xml:space="preserve"> (</w:t>
            </w:r>
            <w:r>
              <w:rPr>
                <w:rStyle w:val="a4"/>
                <w:rFonts w:ascii="Times New Roman" w:hAnsi="Times New Roman" w:cs="Times New Roman"/>
                <w:b w:val="0"/>
                <w:color w:val="404040"/>
                <w:sz w:val="24"/>
                <w:szCs w:val="24"/>
                <w:shd w:val="clear" w:color="auto" w:fill="FFFFFF"/>
                <w:lang w:val="en-US"/>
              </w:rPr>
              <w:t>know, can, be able)</w:t>
            </w:r>
          </w:p>
          <w:p w:rsidR="005A0AB0" w:rsidRPr="00CA3AE2" w:rsidRDefault="005A0AB0" w:rsidP="007F6F52">
            <w:pPr>
              <w:rPr>
                <w:rFonts w:ascii="Times New Roman" w:hAnsi="Times New Roman" w:cs="Times New Roman"/>
                <w:b/>
                <w:sz w:val="24"/>
                <w:szCs w:val="24"/>
              </w:rPr>
            </w:pPr>
          </w:p>
        </w:tc>
        <w:tc>
          <w:tcPr>
            <w:tcW w:w="5103" w:type="dxa"/>
          </w:tcPr>
          <w:p w:rsidR="00290ED4" w:rsidRPr="00290ED4" w:rsidRDefault="00290ED4" w:rsidP="00290ED4">
            <w:pPr>
              <w:pStyle w:val="2"/>
              <w:tabs>
                <w:tab w:val="left" w:pos="9781"/>
              </w:tabs>
              <w:suppressAutoHyphens/>
              <w:ind w:right="-144" w:firstLine="267"/>
              <w:contextualSpacing/>
              <w:rPr>
                <w:szCs w:val="28"/>
              </w:rPr>
            </w:pPr>
            <w:r w:rsidRPr="00290ED4">
              <w:rPr>
                <w:szCs w:val="28"/>
              </w:rPr>
              <w:t>В результате усвоения дисциплины студент должен:</w:t>
            </w:r>
          </w:p>
          <w:p w:rsidR="00290ED4" w:rsidRPr="00290ED4" w:rsidRDefault="00290ED4" w:rsidP="00290ED4">
            <w:pPr>
              <w:pStyle w:val="2"/>
              <w:tabs>
                <w:tab w:val="left" w:pos="9781"/>
              </w:tabs>
              <w:suppressAutoHyphens/>
              <w:ind w:right="-144" w:firstLine="267"/>
              <w:contextualSpacing/>
              <w:rPr>
                <w:szCs w:val="28"/>
              </w:rPr>
            </w:pPr>
            <w:r w:rsidRPr="00290ED4">
              <w:rPr>
                <w:b/>
                <w:bCs/>
                <w:i/>
                <w:iCs/>
                <w:szCs w:val="28"/>
              </w:rPr>
              <w:t>знать:</w:t>
            </w:r>
            <w:bookmarkStart w:id="1" w:name="я"/>
            <w:bookmarkEnd w:id="1"/>
            <w:r>
              <w:rPr>
                <w:b/>
                <w:bCs/>
                <w:i/>
                <w:iCs/>
                <w:szCs w:val="28"/>
              </w:rPr>
              <w:t xml:space="preserve"> </w:t>
            </w:r>
            <w:r>
              <w:rPr>
                <w:szCs w:val="28"/>
              </w:rPr>
              <w:t>к</w:t>
            </w:r>
            <w:r w:rsidRPr="00290ED4">
              <w:rPr>
                <w:szCs w:val="28"/>
              </w:rPr>
              <w:t>лассификацию фундаментальных частиц и взаимодействий;</w:t>
            </w:r>
            <w:r>
              <w:rPr>
                <w:szCs w:val="28"/>
              </w:rPr>
              <w:t xml:space="preserve"> </w:t>
            </w:r>
            <w:r w:rsidRPr="00290ED4">
              <w:rPr>
                <w:szCs w:val="28"/>
              </w:rPr>
              <w:t>строение ядра; классификацию ядерных реакций и основных механизмов их протекания;</w:t>
            </w:r>
            <w:r>
              <w:rPr>
                <w:szCs w:val="28"/>
              </w:rPr>
              <w:t xml:space="preserve"> </w:t>
            </w:r>
            <w:r w:rsidRPr="00290ED4">
              <w:rPr>
                <w:szCs w:val="28"/>
              </w:rPr>
              <w:t xml:space="preserve">виды радиоактивности и способы ее описания, виды </w:t>
            </w:r>
            <w:r w:rsidRPr="00290ED4">
              <w:rPr>
                <w:szCs w:val="28"/>
              </w:rPr>
              <w:lastRenderedPageBreak/>
              <w:t>ионизирующего излучения;</w:t>
            </w:r>
            <w:r>
              <w:rPr>
                <w:szCs w:val="28"/>
              </w:rPr>
              <w:t xml:space="preserve"> </w:t>
            </w:r>
            <w:r w:rsidRPr="00290ED4">
              <w:rPr>
                <w:szCs w:val="28"/>
              </w:rPr>
              <w:t>классификацию источников ионизирующего излучения;</w:t>
            </w:r>
            <w:r>
              <w:rPr>
                <w:szCs w:val="28"/>
              </w:rPr>
              <w:t xml:space="preserve"> </w:t>
            </w:r>
            <w:r w:rsidRPr="00290ED4">
              <w:rPr>
                <w:szCs w:val="28"/>
              </w:rPr>
              <w:t>основные механизмы взаимодействия фотонного ионизирующего излучения с веществом;</w:t>
            </w:r>
            <w:r>
              <w:rPr>
                <w:szCs w:val="28"/>
              </w:rPr>
              <w:t xml:space="preserve"> </w:t>
            </w:r>
            <w:r w:rsidRPr="00290ED4">
              <w:rPr>
                <w:szCs w:val="28"/>
              </w:rPr>
              <w:t>основные особенности взаимодействия нейтронов с веществом;</w:t>
            </w:r>
            <w:r>
              <w:rPr>
                <w:szCs w:val="28"/>
              </w:rPr>
              <w:t xml:space="preserve"> </w:t>
            </w:r>
            <w:r w:rsidRPr="00290ED4">
              <w:rPr>
                <w:szCs w:val="28"/>
              </w:rPr>
              <w:t>основные особенности взаимодействия заряженных частиц с веществом;</w:t>
            </w:r>
            <w:r>
              <w:rPr>
                <w:szCs w:val="28"/>
              </w:rPr>
              <w:t xml:space="preserve"> </w:t>
            </w:r>
            <w:r w:rsidRPr="00290ED4">
              <w:rPr>
                <w:szCs w:val="28"/>
              </w:rPr>
              <w:t>характеристики ионизирующего излучения;</w:t>
            </w:r>
            <w:r>
              <w:rPr>
                <w:szCs w:val="28"/>
              </w:rPr>
              <w:t xml:space="preserve"> </w:t>
            </w:r>
            <w:r w:rsidRPr="00290ED4">
              <w:rPr>
                <w:szCs w:val="28"/>
              </w:rPr>
              <w:t xml:space="preserve">роль законов сохранения в физике высоких энергий и элементарных частиц; основные представления о строении и источниках энергии звезд, происхождении химических элементов и космических лучей, эволюции Вселенной. </w:t>
            </w:r>
          </w:p>
          <w:p w:rsidR="00290ED4" w:rsidRPr="00290ED4" w:rsidRDefault="00290ED4" w:rsidP="00290ED4">
            <w:pPr>
              <w:pStyle w:val="2"/>
              <w:tabs>
                <w:tab w:val="left" w:pos="9781"/>
              </w:tabs>
              <w:suppressAutoHyphens/>
              <w:ind w:right="-144" w:firstLine="267"/>
              <w:contextualSpacing/>
              <w:rPr>
                <w:b/>
                <w:bCs/>
                <w:i/>
                <w:iCs/>
                <w:szCs w:val="28"/>
              </w:rPr>
            </w:pPr>
            <w:r w:rsidRPr="00290ED4">
              <w:rPr>
                <w:b/>
                <w:bCs/>
                <w:i/>
                <w:iCs/>
                <w:szCs w:val="28"/>
              </w:rPr>
              <w:t>уметь:</w:t>
            </w:r>
          </w:p>
          <w:p w:rsidR="00290ED4" w:rsidRPr="00290ED4" w:rsidRDefault="00290ED4" w:rsidP="00290ED4">
            <w:pPr>
              <w:pStyle w:val="2"/>
              <w:tabs>
                <w:tab w:val="left" w:pos="9781"/>
              </w:tabs>
              <w:suppressAutoHyphens/>
              <w:ind w:right="-144"/>
              <w:contextualSpacing/>
              <w:rPr>
                <w:szCs w:val="28"/>
              </w:rPr>
            </w:pPr>
            <w:r w:rsidRPr="00290ED4">
              <w:rPr>
                <w:szCs w:val="28"/>
              </w:rPr>
              <w:t>вычислять энергию реакции и энергию связи ядра;</w:t>
            </w:r>
            <w:r>
              <w:rPr>
                <w:szCs w:val="28"/>
              </w:rPr>
              <w:t xml:space="preserve"> </w:t>
            </w:r>
            <w:r w:rsidRPr="00290ED4">
              <w:rPr>
                <w:szCs w:val="28"/>
              </w:rPr>
              <w:t>решать задачи по расчету импульсов и энергий частиц в ядерных реакциях и реакциях с участием элементарных частиц;</w:t>
            </w:r>
            <w:r>
              <w:rPr>
                <w:szCs w:val="28"/>
              </w:rPr>
              <w:t xml:space="preserve"> </w:t>
            </w:r>
            <w:r w:rsidRPr="00290ED4">
              <w:rPr>
                <w:szCs w:val="28"/>
              </w:rPr>
              <w:t>использовать закон радиоактивного превращения для решения типовых задач;</w:t>
            </w:r>
            <w:r>
              <w:rPr>
                <w:szCs w:val="28"/>
              </w:rPr>
              <w:t xml:space="preserve"> </w:t>
            </w:r>
            <w:r w:rsidRPr="00290ED4">
              <w:rPr>
                <w:szCs w:val="28"/>
              </w:rPr>
              <w:t>решать типовые задачи взаимодействия ионизирующего излучения с веществом.</w:t>
            </w:r>
          </w:p>
          <w:p w:rsidR="005A0AB0" w:rsidRPr="00290ED4" w:rsidRDefault="00290ED4" w:rsidP="00290ED4">
            <w:pPr>
              <w:pStyle w:val="2"/>
              <w:tabs>
                <w:tab w:val="left" w:pos="9781"/>
              </w:tabs>
              <w:suppressAutoHyphens/>
              <w:ind w:right="-144" w:firstLine="267"/>
              <w:contextualSpacing/>
            </w:pPr>
            <w:r w:rsidRPr="00290ED4">
              <w:rPr>
                <w:b/>
                <w:bCs/>
                <w:i/>
                <w:iCs/>
                <w:szCs w:val="28"/>
              </w:rPr>
              <w:t>владеть:</w:t>
            </w:r>
            <w:r>
              <w:rPr>
                <w:b/>
                <w:bCs/>
                <w:i/>
                <w:iCs/>
                <w:szCs w:val="28"/>
              </w:rPr>
              <w:t xml:space="preserve"> </w:t>
            </w:r>
            <w:r w:rsidRPr="00290ED4">
              <w:rPr>
                <w:szCs w:val="28"/>
              </w:rPr>
              <w:t>навыками решения задач по расчету импульсов и энергий частиц в ядерных реакциях и реакциях с участием элементарных частиц;</w:t>
            </w:r>
            <w:r>
              <w:rPr>
                <w:szCs w:val="28"/>
              </w:rPr>
              <w:t xml:space="preserve"> </w:t>
            </w:r>
            <w:r w:rsidRPr="00290ED4">
              <w:rPr>
                <w:szCs w:val="28"/>
              </w:rPr>
              <w:t>практикой использования физических принципов, на которых основано производство ионизирующего излучения.</w:t>
            </w:r>
          </w:p>
        </w:tc>
        <w:tc>
          <w:tcPr>
            <w:tcW w:w="3543" w:type="dxa"/>
          </w:tcPr>
          <w:p w:rsidR="005A0AB0" w:rsidRPr="00290ED4" w:rsidRDefault="005A0AB0" w:rsidP="00290ED4">
            <w:pPr>
              <w:ind w:firstLine="267"/>
              <w:rPr>
                <w:sz w:val="24"/>
              </w:rPr>
            </w:pPr>
          </w:p>
        </w:tc>
      </w:tr>
      <w:tr w:rsidR="005A0AB0" w:rsidRPr="00CA3AE2" w:rsidTr="00290ED4">
        <w:tc>
          <w:tcPr>
            <w:tcW w:w="2802" w:type="dxa"/>
          </w:tcPr>
          <w:p w:rsidR="005A0AB0" w:rsidRPr="00CA3AE2" w:rsidRDefault="005A0AB0" w:rsidP="007F6F52">
            <w:pPr>
              <w:rPr>
                <w:rStyle w:val="a4"/>
                <w:rFonts w:ascii="Times New Roman" w:hAnsi="Times New Roman" w:cs="Times New Roman"/>
                <w:b w:val="0"/>
                <w:color w:val="404040"/>
                <w:sz w:val="24"/>
                <w:szCs w:val="24"/>
                <w:shd w:val="clear" w:color="auto" w:fill="FFFFFF"/>
              </w:rPr>
            </w:pPr>
            <w:r w:rsidRPr="0091469C">
              <w:rPr>
                <w:rStyle w:val="a4"/>
                <w:rFonts w:ascii="Times New Roman" w:hAnsi="Times New Roman" w:cs="Times New Roman"/>
                <w:b w:val="0"/>
                <w:color w:val="404040"/>
                <w:sz w:val="24"/>
                <w:szCs w:val="24"/>
                <w:shd w:val="clear" w:color="auto" w:fill="FFFFFF"/>
              </w:rPr>
              <w:lastRenderedPageBreak/>
              <w:t>Семестр</w:t>
            </w:r>
            <w:r w:rsidRPr="00CA3AE2">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rPr>
              <w:t>изучения</w:t>
            </w:r>
            <w:r w:rsidRPr="00CA3AE2">
              <w:rPr>
                <w:rStyle w:val="a4"/>
                <w:rFonts w:ascii="Times New Roman" w:hAnsi="Times New Roman" w:cs="Times New Roman"/>
                <w:b w:val="0"/>
                <w:color w:val="404040"/>
                <w:sz w:val="24"/>
                <w:szCs w:val="24"/>
                <w:shd w:val="clear" w:color="auto" w:fill="FFFFFF"/>
              </w:rPr>
              <w:t xml:space="preserve"> </w:t>
            </w:r>
            <w:r>
              <w:rPr>
                <w:rStyle w:val="a4"/>
                <w:rFonts w:ascii="Times New Roman" w:hAnsi="Times New Roman" w:cs="Times New Roman"/>
                <w:b w:val="0"/>
                <w:color w:val="404040"/>
                <w:sz w:val="24"/>
                <w:szCs w:val="24"/>
                <w:shd w:val="clear" w:color="auto" w:fill="FFFFFF"/>
              </w:rPr>
              <w:t>учебной дисциплины</w:t>
            </w:r>
            <w:r w:rsidRPr="00CA3AE2">
              <w:rPr>
                <w:rStyle w:val="a4"/>
                <w:rFonts w:ascii="Times New Roman" w:hAnsi="Times New Roman" w:cs="Times New Roman"/>
                <w:b w:val="0"/>
                <w:color w:val="404040"/>
                <w:sz w:val="24"/>
                <w:szCs w:val="24"/>
                <w:shd w:val="clear" w:color="auto" w:fill="FFFFFF"/>
              </w:rPr>
              <w:t xml:space="preserve"> / </w:t>
            </w:r>
            <w:r w:rsidRPr="0091469C">
              <w:rPr>
                <w:rStyle w:val="a4"/>
                <w:rFonts w:ascii="Times New Roman" w:hAnsi="Times New Roman" w:cs="Times New Roman"/>
                <w:b w:val="0"/>
                <w:color w:val="404040"/>
                <w:sz w:val="24"/>
                <w:szCs w:val="24"/>
                <w:shd w:val="clear" w:color="auto" w:fill="FFFFFF"/>
                <w:lang w:val="en-US"/>
              </w:rPr>
              <w:t>Semester</w:t>
            </w:r>
            <w:r w:rsidRPr="00CA3AE2">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of</w:t>
            </w:r>
            <w:r w:rsidRPr="00CA3AE2">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study</w:t>
            </w:r>
          </w:p>
          <w:p w:rsidR="005A0AB0" w:rsidRPr="00CA3AE2" w:rsidRDefault="005A0AB0" w:rsidP="007F6F52">
            <w:pPr>
              <w:rPr>
                <w:rFonts w:ascii="Times New Roman" w:hAnsi="Times New Roman" w:cs="Times New Roman"/>
                <w:b/>
                <w:sz w:val="24"/>
                <w:szCs w:val="24"/>
              </w:rPr>
            </w:pPr>
          </w:p>
        </w:tc>
        <w:tc>
          <w:tcPr>
            <w:tcW w:w="5103" w:type="dxa"/>
          </w:tcPr>
          <w:p w:rsidR="005A0AB0" w:rsidRPr="00290ED4" w:rsidRDefault="00684EAB" w:rsidP="00290ED4">
            <w:pPr>
              <w:ind w:firstLine="267"/>
              <w:rPr>
                <w:sz w:val="24"/>
              </w:rPr>
            </w:pPr>
            <w:r>
              <w:rPr>
                <w:sz w:val="24"/>
              </w:rPr>
              <w:t>5 -й</w:t>
            </w:r>
          </w:p>
        </w:tc>
        <w:tc>
          <w:tcPr>
            <w:tcW w:w="3543" w:type="dxa"/>
          </w:tcPr>
          <w:p w:rsidR="005A0AB0" w:rsidRPr="00036759" w:rsidRDefault="00036759" w:rsidP="00036759">
            <w:pPr>
              <w:ind w:firstLine="267"/>
              <w:rPr>
                <w:rFonts w:ascii="Times New Roman" w:hAnsi="Times New Roman" w:cs="Times New Roman"/>
                <w:sz w:val="24"/>
                <w:lang w:val="en-US"/>
              </w:rPr>
            </w:pPr>
            <w:r w:rsidRPr="00036759">
              <w:rPr>
                <w:rFonts w:ascii="Times New Roman" w:hAnsi="Times New Roman" w:cs="Times New Roman"/>
                <w:sz w:val="24"/>
              </w:rPr>
              <w:t>5</w:t>
            </w:r>
            <w:r w:rsidRPr="00036759">
              <w:rPr>
                <w:rFonts w:ascii="Times New Roman" w:hAnsi="Times New Roman" w:cs="Times New Roman"/>
                <w:sz w:val="24"/>
                <w:lang w:val="en-US"/>
              </w:rPr>
              <w:t>-</w:t>
            </w:r>
            <w:proofErr w:type="spellStart"/>
            <w:r w:rsidRPr="00036759">
              <w:rPr>
                <w:rFonts w:ascii="Times New Roman" w:hAnsi="Times New Roman" w:cs="Times New Roman"/>
                <w:sz w:val="24"/>
                <w:lang w:val="en-US"/>
              </w:rPr>
              <w:t>th</w:t>
            </w:r>
            <w:proofErr w:type="spellEnd"/>
          </w:p>
        </w:tc>
      </w:tr>
      <w:tr w:rsidR="005A0AB0" w:rsidRPr="004F6AD6" w:rsidTr="00290ED4">
        <w:tc>
          <w:tcPr>
            <w:tcW w:w="2802" w:type="dxa"/>
          </w:tcPr>
          <w:p w:rsidR="005A0AB0" w:rsidRDefault="005A0AB0" w:rsidP="007F6F52">
            <w:pPr>
              <w:rPr>
                <w:rStyle w:val="a4"/>
                <w:rFonts w:ascii="Times New Roman" w:hAnsi="Times New Roman" w:cs="Times New Roman"/>
                <w:b w:val="0"/>
                <w:color w:val="404040"/>
                <w:sz w:val="24"/>
                <w:szCs w:val="24"/>
                <w:shd w:val="clear" w:color="auto" w:fill="FFFFFF"/>
              </w:rPr>
            </w:pPr>
            <w:proofErr w:type="spellStart"/>
            <w:r w:rsidRPr="0091469C">
              <w:rPr>
                <w:rStyle w:val="a4"/>
                <w:rFonts w:ascii="Times New Roman" w:hAnsi="Times New Roman" w:cs="Times New Roman"/>
                <w:b w:val="0"/>
                <w:color w:val="404040"/>
                <w:sz w:val="24"/>
                <w:szCs w:val="24"/>
                <w:shd w:val="clear" w:color="auto" w:fill="FFFFFF"/>
              </w:rPr>
              <w:lastRenderedPageBreak/>
              <w:t>Пререквизиты</w:t>
            </w:r>
            <w:proofErr w:type="spellEnd"/>
            <w:r w:rsidRPr="0091469C">
              <w:rPr>
                <w:rStyle w:val="a4"/>
                <w:rFonts w:ascii="Times New Roman" w:hAnsi="Times New Roman" w:cs="Times New Roman"/>
                <w:b w:val="0"/>
                <w:color w:val="404040"/>
                <w:sz w:val="24"/>
                <w:szCs w:val="24"/>
                <w:shd w:val="clear" w:color="auto" w:fill="FFFFFF"/>
              </w:rPr>
              <w:t xml:space="preserve"> / </w:t>
            </w:r>
            <w:proofErr w:type="spellStart"/>
            <w:r w:rsidRPr="0091469C">
              <w:rPr>
                <w:rStyle w:val="a4"/>
                <w:rFonts w:ascii="Times New Roman" w:hAnsi="Times New Roman" w:cs="Times New Roman"/>
                <w:b w:val="0"/>
                <w:color w:val="404040"/>
                <w:sz w:val="24"/>
                <w:szCs w:val="24"/>
                <w:shd w:val="clear" w:color="auto" w:fill="FFFFFF"/>
              </w:rPr>
              <w:t>Prerequisites</w:t>
            </w:r>
            <w:proofErr w:type="spellEnd"/>
          </w:p>
          <w:p w:rsidR="005A0AB0" w:rsidRPr="0091469C" w:rsidRDefault="005A0AB0" w:rsidP="007F6F52">
            <w:pPr>
              <w:rPr>
                <w:rFonts w:ascii="Times New Roman" w:hAnsi="Times New Roman" w:cs="Times New Roman"/>
                <w:b/>
                <w:sz w:val="24"/>
                <w:szCs w:val="24"/>
                <w:lang w:val="en-US"/>
              </w:rPr>
            </w:pPr>
          </w:p>
        </w:tc>
        <w:tc>
          <w:tcPr>
            <w:tcW w:w="5103" w:type="dxa"/>
          </w:tcPr>
          <w:p w:rsidR="005A0AB0" w:rsidRPr="00290ED4" w:rsidRDefault="005A0AB0" w:rsidP="00290ED4">
            <w:pPr>
              <w:ind w:firstLine="267"/>
              <w:rPr>
                <w:sz w:val="24"/>
                <w:lang w:val="en-US"/>
              </w:rPr>
            </w:pPr>
          </w:p>
        </w:tc>
        <w:tc>
          <w:tcPr>
            <w:tcW w:w="3543" w:type="dxa"/>
          </w:tcPr>
          <w:p w:rsidR="005A0AB0" w:rsidRPr="00290ED4" w:rsidRDefault="005A0AB0" w:rsidP="00290ED4">
            <w:pPr>
              <w:ind w:firstLine="267"/>
              <w:rPr>
                <w:sz w:val="24"/>
                <w:lang w:val="en-US"/>
              </w:rPr>
            </w:pPr>
          </w:p>
        </w:tc>
      </w:tr>
      <w:tr w:rsidR="005A0AB0" w:rsidRPr="0091469C" w:rsidTr="00290ED4">
        <w:tc>
          <w:tcPr>
            <w:tcW w:w="2802" w:type="dxa"/>
          </w:tcPr>
          <w:p w:rsidR="005A0AB0" w:rsidRPr="0091469C" w:rsidRDefault="005A0AB0" w:rsidP="007F6F52">
            <w:pPr>
              <w:rPr>
                <w:rFonts w:ascii="Times New Roman" w:hAnsi="Times New Roman" w:cs="Times New Roman"/>
                <w:b/>
                <w:sz w:val="24"/>
                <w:szCs w:val="24"/>
              </w:rPr>
            </w:pPr>
            <w:r w:rsidRPr="0091469C">
              <w:rPr>
                <w:rStyle w:val="a4"/>
                <w:rFonts w:ascii="Times New Roman" w:hAnsi="Times New Roman" w:cs="Times New Roman"/>
                <w:b w:val="0"/>
                <w:color w:val="404040"/>
                <w:sz w:val="24"/>
                <w:szCs w:val="24"/>
                <w:shd w:val="clear" w:color="auto" w:fill="FFFFFF"/>
              </w:rPr>
              <w:t xml:space="preserve">Трудоемкость в зачетных единицах </w:t>
            </w:r>
            <w:r>
              <w:rPr>
                <w:rStyle w:val="a4"/>
                <w:rFonts w:ascii="Times New Roman" w:hAnsi="Times New Roman" w:cs="Times New Roman"/>
                <w:b w:val="0"/>
                <w:color w:val="404040"/>
                <w:sz w:val="24"/>
                <w:szCs w:val="24"/>
                <w:shd w:val="clear" w:color="auto" w:fill="FFFFFF"/>
              </w:rPr>
              <w:t xml:space="preserve">(кредитах) </w:t>
            </w:r>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Credit</w:t>
            </w:r>
            <w:proofErr w:type="spellEnd"/>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units</w:t>
            </w:r>
            <w:proofErr w:type="spellEnd"/>
          </w:p>
        </w:tc>
        <w:tc>
          <w:tcPr>
            <w:tcW w:w="5103" w:type="dxa"/>
          </w:tcPr>
          <w:p w:rsidR="005A0AB0" w:rsidRPr="00684EAB" w:rsidRDefault="00684EAB" w:rsidP="00684EAB">
            <w:pPr>
              <w:suppressAutoHyphens/>
              <w:rPr>
                <w:rFonts w:ascii="Times New Roman" w:hAnsi="Times New Roman" w:cs="Times New Roman"/>
                <w:sz w:val="24"/>
              </w:rPr>
            </w:pPr>
            <w:r w:rsidRPr="00684EAB">
              <w:rPr>
                <w:rFonts w:ascii="Times New Roman" w:hAnsi="Times New Roman" w:cs="Times New Roman"/>
                <w:sz w:val="24"/>
                <w:szCs w:val="28"/>
              </w:rPr>
              <w:t>190 академических часов</w:t>
            </w:r>
          </w:p>
        </w:tc>
        <w:tc>
          <w:tcPr>
            <w:tcW w:w="3543" w:type="dxa"/>
          </w:tcPr>
          <w:p w:rsidR="00036759" w:rsidRPr="00036759" w:rsidRDefault="00036759" w:rsidP="00036759">
            <w:pPr>
              <w:pStyle w:val="HTML"/>
              <w:shd w:val="clear" w:color="auto" w:fill="F8F9FA"/>
              <w:rPr>
                <w:rFonts w:ascii="inherit" w:hAnsi="inherit"/>
                <w:color w:val="1F1F1F"/>
                <w:sz w:val="24"/>
                <w:szCs w:val="24"/>
              </w:rPr>
            </w:pPr>
            <w:r w:rsidRPr="00036759">
              <w:rPr>
                <w:rStyle w:val="y2iqfc"/>
                <w:rFonts w:ascii="inherit" w:hAnsi="inherit"/>
                <w:color w:val="1F1F1F"/>
                <w:sz w:val="24"/>
                <w:szCs w:val="24"/>
                <w:lang w:val="en"/>
              </w:rPr>
              <w:t>190 academic hours</w:t>
            </w:r>
          </w:p>
          <w:p w:rsidR="005A0AB0" w:rsidRPr="0091469C" w:rsidRDefault="005A0AB0" w:rsidP="007F6F52"/>
        </w:tc>
      </w:tr>
      <w:tr w:rsidR="005A0AB0" w:rsidRPr="00036759" w:rsidTr="00290ED4">
        <w:tc>
          <w:tcPr>
            <w:tcW w:w="2802" w:type="dxa"/>
          </w:tcPr>
          <w:p w:rsidR="005A0AB0" w:rsidRPr="0091469C" w:rsidRDefault="005A0AB0" w:rsidP="007F6F52">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Количество</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аудиторных</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и</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самостоятельной</w:t>
            </w:r>
            <w:r w:rsidRPr="0091469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работы</w:t>
            </w:r>
            <w:r w:rsidRPr="0091469C">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103" w:type="dxa"/>
          </w:tcPr>
          <w:p w:rsidR="00684EAB" w:rsidRDefault="00684EAB" w:rsidP="007F6F52">
            <w:pPr>
              <w:rPr>
                <w:rFonts w:ascii="Times New Roman" w:hAnsi="Times New Roman" w:cs="Times New Roman"/>
                <w:sz w:val="24"/>
                <w:szCs w:val="28"/>
              </w:rPr>
            </w:pPr>
            <w:r w:rsidRPr="00684EAB">
              <w:rPr>
                <w:rFonts w:ascii="Times New Roman" w:hAnsi="Times New Roman" w:cs="Times New Roman"/>
                <w:sz w:val="24"/>
                <w:szCs w:val="28"/>
              </w:rPr>
              <w:t>106 аудиторных часов</w:t>
            </w:r>
            <w:r>
              <w:rPr>
                <w:rFonts w:ascii="Times New Roman" w:hAnsi="Times New Roman" w:cs="Times New Roman"/>
                <w:sz w:val="24"/>
                <w:szCs w:val="28"/>
              </w:rPr>
              <w:t>:</w:t>
            </w:r>
          </w:p>
          <w:p w:rsidR="00684EAB" w:rsidRDefault="00684EAB" w:rsidP="007F6F52">
            <w:pPr>
              <w:rPr>
                <w:rFonts w:ascii="Times New Roman" w:hAnsi="Times New Roman" w:cs="Times New Roman"/>
                <w:sz w:val="24"/>
                <w:szCs w:val="28"/>
              </w:rPr>
            </w:pPr>
            <w:r w:rsidRPr="00684EAB">
              <w:rPr>
                <w:rFonts w:ascii="Times New Roman" w:hAnsi="Times New Roman" w:cs="Times New Roman"/>
                <w:sz w:val="24"/>
                <w:szCs w:val="28"/>
              </w:rPr>
              <w:t xml:space="preserve">лекции – 54 часа; </w:t>
            </w:r>
          </w:p>
          <w:p w:rsidR="005A0AB0" w:rsidRPr="00684EAB" w:rsidRDefault="00684EAB" w:rsidP="00684EAB">
            <w:r w:rsidRPr="00684EAB">
              <w:rPr>
                <w:rFonts w:ascii="Times New Roman" w:hAnsi="Times New Roman" w:cs="Times New Roman"/>
                <w:sz w:val="24"/>
                <w:szCs w:val="28"/>
              </w:rPr>
              <w:t>практические занятия – 36 часов; лабораторные занятия – 16 часов</w:t>
            </w:r>
          </w:p>
        </w:tc>
        <w:tc>
          <w:tcPr>
            <w:tcW w:w="3543" w:type="dxa"/>
          </w:tcPr>
          <w:p w:rsidR="00036759" w:rsidRPr="00036759" w:rsidRDefault="00036759" w:rsidP="00036759">
            <w:pPr>
              <w:pStyle w:val="HTML"/>
              <w:shd w:val="clear" w:color="auto" w:fill="F8F9FA"/>
              <w:rPr>
                <w:rStyle w:val="y2iqfc"/>
                <w:rFonts w:ascii="inherit" w:hAnsi="inherit"/>
                <w:color w:val="1F1F1F"/>
                <w:sz w:val="24"/>
                <w:szCs w:val="24"/>
                <w:lang w:val="en"/>
              </w:rPr>
            </w:pPr>
            <w:r w:rsidRPr="00036759">
              <w:rPr>
                <w:rStyle w:val="y2iqfc"/>
                <w:rFonts w:ascii="inherit" w:hAnsi="inherit"/>
                <w:color w:val="1F1F1F"/>
                <w:sz w:val="24"/>
                <w:szCs w:val="24"/>
                <w:lang w:val="en"/>
              </w:rPr>
              <w:t>106 classroom hours:</w:t>
            </w:r>
          </w:p>
          <w:p w:rsidR="00036759" w:rsidRPr="00036759" w:rsidRDefault="00036759" w:rsidP="00036759">
            <w:pPr>
              <w:pStyle w:val="HTML"/>
              <w:shd w:val="clear" w:color="auto" w:fill="F8F9FA"/>
              <w:rPr>
                <w:rStyle w:val="y2iqfc"/>
                <w:rFonts w:ascii="inherit" w:hAnsi="inherit"/>
                <w:color w:val="1F1F1F"/>
                <w:sz w:val="24"/>
                <w:szCs w:val="24"/>
                <w:lang w:val="en"/>
              </w:rPr>
            </w:pPr>
            <w:r w:rsidRPr="00036759">
              <w:rPr>
                <w:rStyle w:val="y2iqfc"/>
                <w:rFonts w:ascii="inherit" w:hAnsi="inherit"/>
                <w:color w:val="1F1F1F"/>
                <w:sz w:val="24"/>
                <w:szCs w:val="24"/>
                <w:lang w:val="en"/>
              </w:rPr>
              <w:t>lectures – 54 hours;</w:t>
            </w:r>
          </w:p>
          <w:p w:rsidR="00036759" w:rsidRPr="00036759" w:rsidRDefault="00036759" w:rsidP="00036759">
            <w:pPr>
              <w:pStyle w:val="HTML"/>
              <w:shd w:val="clear" w:color="auto" w:fill="F8F9FA"/>
              <w:rPr>
                <w:rFonts w:ascii="inherit" w:hAnsi="inherit"/>
                <w:color w:val="1F1F1F"/>
                <w:sz w:val="24"/>
                <w:szCs w:val="24"/>
                <w:lang w:val="en-US"/>
              </w:rPr>
            </w:pPr>
            <w:r w:rsidRPr="00036759">
              <w:rPr>
                <w:rStyle w:val="y2iqfc"/>
                <w:rFonts w:ascii="inherit" w:hAnsi="inherit"/>
                <w:color w:val="1F1F1F"/>
                <w:sz w:val="24"/>
                <w:szCs w:val="24"/>
                <w:lang w:val="en"/>
              </w:rPr>
              <w:t>practical classes – 36 hours; laboratory classes – 16 hours</w:t>
            </w:r>
          </w:p>
          <w:p w:rsidR="005A0AB0" w:rsidRPr="00036759" w:rsidRDefault="005A0AB0" w:rsidP="007F6F52">
            <w:pPr>
              <w:rPr>
                <w:lang w:val="en-US"/>
              </w:rPr>
            </w:pPr>
          </w:p>
        </w:tc>
      </w:tr>
      <w:tr w:rsidR="005A0AB0" w:rsidRPr="0091469C" w:rsidTr="00290ED4">
        <w:tc>
          <w:tcPr>
            <w:tcW w:w="2802" w:type="dxa"/>
          </w:tcPr>
          <w:p w:rsidR="005A0AB0" w:rsidRPr="0091469C" w:rsidRDefault="005A0AB0" w:rsidP="007F6F52">
            <w:pPr>
              <w:rPr>
                <w:rFonts w:ascii="Times New Roman" w:hAnsi="Times New Roman" w:cs="Times New Roman"/>
                <w:sz w:val="24"/>
                <w:szCs w:val="24"/>
              </w:rPr>
            </w:pPr>
            <w:r w:rsidRPr="0091469C">
              <w:rPr>
                <w:rFonts w:ascii="Times New Roman" w:hAnsi="Times New Roman" w:cs="Times New Roman"/>
                <w:sz w:val="24"/>
                <w:szCs w:val="24"/>
              </w:rPr>
              <w:t xml:space="preserve">Требования и формы текущей и промежуточной аттестации / </w:t>
            </w:r>
          </w:p>
          <w:p w:rsidR="005A0AB0" w:rsidRPr="0091469C" w:rsidRDefault="005A0AB0" w:rsidP="007F6F52">
            <w:pPr>
              <w:rPr>
                <w:rFonts w:ascii="Times New Roman" w:hAnsi="Times New Roman" w:cs="Times New Roman"/>
                <w:sz w:val="24"/>
                <w:szCs w:val="24"/>
                <w:lang w:val="en-US"/>
              </w:rPr>
            </w:pPr>
            <w:r w:rsidRPr="0091469C">
              <w:rPr>
                <w:rFonts w:ascii="Times New Roman" w:hAnsi="Times New Roman" w:cs="Times New Roman"/>
                <w:sz w:val="24"/>
                <w:szCs w:val="24"/>
                <w:lang w:val="en-US"/>
              </w:rPr>
              <w:t>Requirements and forms of current and interim certification</w:t>
            </w:r>
          </w:p>
        </w:tc>
        <w:tc>
          <w:tcPr>
            <w:tcW w:w="5103" w:type="dxa"/>
          </w:tcPr>
          <w:p w:rsidR="005A0AB0" w:rsidRPr="009667A7" w:rsidRDefault="005A0AB0" w:rsidP="007F6F52">
            <w:pPr>
              <w:rPr>
                <w:rFonts w:ascii="Times New Roman" w:hAnsi="Times New Roman" w:cs="Times New Roman"/>
                <w:sz w:val="24"/>
              </w:rPr>
            </w:pPr>
            <w:r w:rsidRPr="009667A7">
              <w:rPr>
                <w:rFonts w:ascii="Times New Roman" w:hAnsi="Times New Roman" w:cs="Times New Roman"/>
                <w:sz w:val="24"/>
              </w:rPr>
              <w:t>ЭКЗАМЕН</w:t>
            </w:r>
          </w:p>
        </w:tc>
        <w:tc>
          <w:tcPr>
            <w:tcW w:w="3543" w:type="dxa"/>
          </w:tcPr>
          <w:p w:rsidR="005A0AB0" w:rsidRPr="009667A7" w:rsidRDefault="005A0AB0" w:rsidP="007F6F52">
            <w:pPr>
              <w:rPr>
                <w:rFonts w:ascii="Times New Roman" w:hAnsi="Times New Roman" w:cs="Times New Roman"/>
                <w:sz w:val="24"/>
                <w:lang w:val="en-US"/>
              </w:rPr>
            </w:pPr>
            <w:r w:rsidRPr="009667A7">
              <w:rPr>
                <w:rFonts w:ascii="Times New Roman" w:hAnsi="Times New Roman" w:cs="Times New Roman"/>
                <w:sz w:val="24"/>
                <w:lang w:val="en-US"/>
              </w:rPr>
              <w:t xml:space="preserve"> EXAM</w:t>
            </w:r>
          </w:p>
        </w:tc>
      </w:tr>
    </w:tbl>
    <w:p w:rsidR="00886ED0" w:rsidRPr="005A0AB0" w:rsidRDefault="00886ED0">
      <w:pPr>
        <w:rPr>
          <w:rFonts w:ascii="Times New Roman" w:hAnsi="Times New Roman" w:cs="Times New Roman"/>
          <w:sz w:val="28"/>
        </w:rPr>
      </w:pPr>
    </w:p>
    <w:sectPr w:rsidR="00886ED0" w:rsidRPr="005A0AB0" w:rsidSect="00290ED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D5E64"/>
    <w:multiLevelType w:val="hybridMultilevel"/>
    <w:tmpl w:val="FE14E6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D0"/>
    <w:rsid w:val="00011D90"/>
    <w:rsid w:val="00036759"/>
    <w:rsid w:val="0009166D"/>
    <w:rsid w:val="00290ED4"/>
    <w:rsid w:val="005945FC"/>
    <w:rsid w:val="005A0AB0"/>
    <w:rsid w:val="00684EAB"/>
    <w:rsid w:val="00886ED0"/>
    <w:rsid w:val="009133E3"/>
    <w:rsid w:val="009667A7"/>
    <w:rsid w:val="00EF76F9"/>
    <w:rsid w:val="00F80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A0AB0"/>
    <w:rPr>
      <w:b/>
      <w:bCs/>
    </w:rPr>
  </w:style>
  <w:style w:type="paragraph" w:styleId="2">
    <w:name w:val="Body Text 2"/>
    <w:basedOn w:val="a"/>
    <w:link w:val="20"/>
    <w:rsid w:val="005A0AB0"/>
    <w:pPr>
      <w:shd w:val="clear" w:color="auto" w:fill="FFFFFF"/>
      <w:autoSpaceDE w:val="0"/>
      <w:autoSpaceDN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20">
    <w:name w:val="Основной текст 2 Знак"/>
    <w:basedOn w:val="a0"/>
    <w:link w:val="2"/>
    <w:rsid w:val="005A0AB0"/>
    <w:rPr>
      <w:rFonts w:ascii="Times New Roman" w:eastAsia="Times New Roman" w:hAnsi="Times New Roman" w:cs="Times New Roman"/>
      <w:color w:val="000000"/>
      <w:sz w:val="24"/>
      <w:szCs w:val="24"/>
      <w:shd w:val="clear" w:color="auto" w:fill="FFFFFF"/>
      <w:lang w:eastAsia="ru-RU"/>
    </w:rPr>
  </w:style>
  <w:style w:type="paragraph" w:styleId="a5">
    <w:name w:val="List Paragraph"/>
    <w:basedOn w:val="a"/>
    <w:uiPriority w:val="99"/>
    <w:qFormat/>
    <w:rsid w:val="005A0AB0"/>
    <w:pPr>
      <w:ind w:left="720"/>
      <w:contextualSpacing/>
    </w:pPr>
  </w:style>
  <w:style w:type="paragraph" w:styleId="HTML">
    <w:name w:val="HTML Preformatted"/>
    <w:basedOn w:val="a"/>
    <w:link w:val="HTML0"/>
    <w:uiPriority w:val="99"/>
    <w:unhideWhenUsed/>
    <w:rsid w:val="00EF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76F9"/>
    <w:rPr>
      <w:rFonts w:ascii="Courier New" w:eastAsia="Times New Roman" w:hAnsi="Courier New" w:cs="Courier New"/>
      <w:sz w:val="20"/>
      <w:szCs w:val="20"/>
      <w:lang w:eastAsia="ru-RU"/>
    </w:rPr>
  </w:style>
  <w:style w:type="character" w:customStyle="1" w:styleId="y2iqfc">
    <w:name w:val="y2iqfc"/>
    <w:basedOn w:val="a0"/>
    <w:rsid w:val="00EF7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A0AB0"/>
    <w:rPr>
      <w:b/>
      <w:bCs/>
    </w:rPr>
  </w:style>
  <w:style w:type="paragraph" w:styleId="2">
    <w:name w:val="Body Text 2"/>
    <w:basedOn w:val="a"/>
    <w:link w:val="20"/>
    <w:rsid w:val="005A0AB0"/>
    <w:pPr>
      <w:shd w:val="clear" w:color="auto" w:fill="FFFFFF"/>
      <w:autoSpaceDE w:val="0"/>
      <w:autoSpaceDN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20">
    <w:name w:val="Основной текст 2 Знак"/>
    <w:basedOn w:val="a0"/>
    <w:link w:val="2"/>
    <w:rsid w:val="005A0AB0"/>
    <w:rPr>
      <w:rFonts w:ascii="Times New Roman" w:eastAsia="Times New Roman" w:hAnsi="Times New Roman" w:cs="Times New Roman"/>
      <w:color w:val="000000"/>
      <w:sz w:val="24"/>
      <w:szCs w:val="24"/>
      <w:shd w:val="clear" w:color="auto" w:fill="FFFFFF"/>
      <w:lang w:eastAsia="ru-RU"/>
    </w:rPr>
  </w:style>
  <w:style w:type="paragraph" w:styleId="a5">
    <w:name w:val="List Paragraph"/>
    <w:basedOn w:val="a"/>
    <w:uiPriority w:val="99"/>
    <w:qFormat/>
    <w:rsid w:val="005A0AB0"/>
    <w:pPr>
      <w:ind w:left="720"/>
      <w:contextualSpacing/>
    </w:pPr>
  </w:style>
  <w:style w:type="paragraph" w:styleId="HTML">
    <w:name w:val="HTML Preformatted"/>
    <w:basedOn w:val="a"/>
    <w:link w:val="HTML0"/>
    <w:uiPriority w:val="99"/>
    <w:unhideWhenUsed/>
    <w:rsid w:val="00EF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76F9"/>
    <w:rPr>
      <w:rFonts w:ascii="Courier New" w:eastAsia="Times New Roman" w:hAnsi="Courier New" w:cs="Courier New"/>
      <w:sz w:val="20"/>
      <w:szCs w:val="20"/>
      <w:lang w:eastAsia="ru-RU"/>
    </w:rPr>
  </w:style>
  <w:style w:type="character" w:customStyle="1" w:styleId="y2iqfc">
    <w:name w:val="y2iqfc"/>
    <w:basedOn w:val="a0"/>
    <w:rsid w:val="00EF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6020">
      <w:bodyDiv w:val="1"/>
      <w:marLeft w:val="0"/>
      <w:marRight w:val="0"/>
      <w:marTop w:val="0"/>
      <w:marBottom w:val="0"/>
      <w:divBdr>
        <w:top w:val="none" w:sz="0" w:space="0" w:color="auto"/>
        <w:left w:val="none" w:sz="0" w:space="0" w:color="auto"/>
        <w:bottom w:val="none" w:sz="0" w:space="0" w:color="auto"/>
        <w:right w:val="none" w:sz="0" w:space="0" w:color="auto"/>
      </w:divBdr>
    </w:div>
    <w:div w:id="245042166">
      <w:bodyDiv w:val="1"/>
      <w:marLeft w:val="0"/>
      <w:marRight w:val="0"/>
      <w:marTop w:val="0"/>
      <w:marBottom w:val="0"/>
      <w:divBdr>
        <w:top w:val="none" w:sz="0" w:space="0" w:color="auto"/>
        <w:left w:val="none" w:sz="0" w:space="0" w:color="auto"/>
        <w:bottom w:val="none" w:sz="0" w:space="0" w:color="auto"/>
        <w:right w:val="none" w:sz="0" w:space="0" w:color="auto"/>
      </w:divBdr>
    </w:div>
    <w:div w:id="617444081">
      <w:bodyDiv w:val="1"/>
      <w:marLeft w:val="0"/>
      <w:marRight w:val="0"/>
      <w:marTop w:val="0"/>
      <w:marBottom w:val="0"/>
      <w:divBdr>
        <w:top w:val="none" w:sz="0" w:space="0" w:color="auto"/>
        <w:left w:val="none" w:sz="0" w:space="0" w:color="auto"/>
        <w:bottom w:val="none" w:sz="0" w:space="0" w:color="auto"/>
        <w:right w:val="none" w:sz="0" w:space="0" w:color="auto"/>
      </w:divBdr>
    </w:div>
    <w:div w:id="863638880">
      <w:bodyDiv w:val="1"/>
      <w:marLeft w:val="0"/>
      <w:marRight w:val="0"/>
      <w:marTop w:val="0"/>
      <w:marBottom w:val="0"/>
      <w:divBdr>
        <w:top w:val="none" w:sz="0" w:space="0" w:color="auto"/>
        <w:left w:val="none" w:sz="0" w:space="0" w:color="auto"/>
        <w:bottom w:val="none" w:sz="0" w:space="0" w:color="auto"/>
        <w:right w:val="none" w:sz="0" w:space="0" w:color="auto"/>
      </w:divBdr>
    </w:div>
    <w:div w:id="1646201453">
      <w:bodyDiv w:val="1"/>
      <w:marLeft w:val="0"/>
      <w:marRight w:val="0"/>
      <w:marTop w:val="0"/>
      <w:marBottom w:val="0"/>
      <w:divBdr>
        <w:top w:val="none" w:sz="0" w:space="0" w:color="auto"/>
        <w:left w:val="none" w:sz="0" w:space="0" w:color="auto"/>
        <w:bottom w:val="none" w:sz="0" w:space="0" w:color="auto"/>
        <w:right w:val="none" w:sz="0" w:space="0" w:color="auto"/>
      </w:divBdr>
    </w:div>
    <w:div w:id="1689600858">
      <w:bodyDiv w:val="1"/>
      <w:marLeft w:val="0"/>
      <w:marRight w:val="0"/>
      <w:marTop w:val="0"/>
      <w:marBottom w:val="0"/>
      <w:divBdr>
        <w:top w:val="none" w:sz="0" w:space="0" w:color="auto"/>
        <w:left w:val="none" w:sz="0" w:space="0" w:color="auto"/>
        <w:bottom w:val="none" w:sz="0" w:space="0" w:color="auto"/>
        <w:right w:val="none" w:sz="0" w:space="0" w:color="auto"/>
      </w:divBdr>
    </w:div>
    <w:div w:id="1882472321">
      <w:bodyDiv w:val="1"/>
      <w:marLeft w:val="0"/>
      <w:marRight w:val="0"/>
      <w:marTop w:val="0"/>
      <w:marBottom w:val="0"/>
      <w:divBdr>
        <w:top w:val="none" w:sz="0" w:space="0" w:color="auto"/>
        <w:left w:val="none" w:sz="0" w:space="0" w:color="auto"/>
        <w:bottom w:val="none" w:sz="0" w:space="0" w:color="auto"/>
        <w:right w:val="none" w:sz="0" w:space="0" w:color="auto"/>
      </w:divBdr>
    </w:div>
    <w:div w:id="19841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2025-06-27T07:02:00Z</dcterms:created>
  <dcterms:modified xsi:type="dcterms:W3CDTF">2025-06-27T07:02:00Z</dcterms:modified>
</cp:coreProperties>
</file>