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02F" w:rsidRDefault="005C402F" w:rsidP="005C402F">
      <w:pPr>
        <w:pStyle w:val="Default"/>
      </w:pPr>
    </w:p>
    <w:p w:rsidR="00D34F77" w:rsidRPr="008F7B41" w:rsidRDefault="005C402F" w:rsidP="00D34F77">
      <w:pPr>
        <w:jc w:val="center"/>
        <w:rPr>
          <w:rFonts w:ascii="Times New Roman" w:eastAsia="Arial" w:hAnsi="Times New Roman" w:cs="Times New Roman"/>
          <w:sz w:val="24"/>
          <w:szCs w:val="24"/>
        </w:rPr>
      </w:pPr>
      <w:r w:rsidRPr="00D34F77">
        <w:rPr>
          <w:rFonts w:ascii="Times New Roman" w:hAnsi="Times New Roman" w:cs="Times New Roman"/>
          <w:sz w:val="28"/>
          <w:szCs w:val="28"/>
        </w:rPr>
        <w:t xml:space="preserve"> </w:t>
      </w:r>
      <w:r w:rsidRPr="008F7B41">
        <w:rPr>
          <w:rFonts w:ascii="Times New Roman" w:hAnsi="Times New Roman" w:cs="Times New Roman"/>
          <w:sz w:val="24"/>
          <w:szCs w:val="24"/>
        </w:rPr>
        <w:t>6</w:t>
      </w:r>
      <w:r w:rsidR="00D34F77" w:rsidRPr="008F7B41">
        <w:rPr>
          <w:rFonts w:ascii="Times New Roman" w:hAnsi="Times New Roman" w:cs="Times New Roman"/>
          <w:bCs/>
          <w:sz w:val="24"/>
          <w:szCs w:val="24"/>
        </w:rPr>
        <w:t>6-05-0533-03 Медицинская физика</w:t>
      </w:r>
    </w:p>
    <w:p w:rsidR="005C402F" w:rsidRPr="008F7B41" w:rsidRDefault="005C402F" w:rsidP="005C402F">
      <w:pPr>
        <w:pStyle w:val="Default"/>
      </w:pPr>
      <w:r w:rsidRPr="008F7B41">
        <w:t xml:space="preserve"> </w:t>
      </w:r>
    </w:p>
    <w:p w:rsidR="005C402F" w:rsidRPr="008F7B41" w:rsidRDefault="00D853CC" w:rsidP="00D34F77">
      <w:pPr>
        <w:jc w:val="center"/>
        <w:rPr>
          <w:rFonts w:ascii="Times New Roman" w:hAnsi="Times New Roman" w:cs="Times New Roman"/>
          <w:sz w:val="24"/>
          <w:szCs w:val="24"/>
          <w:lang w:val="en-US"/>
        </w:rPr>
      </w:pPr>
      <w:r w:rsidRPr="008F7B41">
        <w:rPr>
          <w:rFonts w:ascii="Times New Roman" w:hAnsi="Times New Roman" w:cs="Times New Roman"/>
          <w:sz w:val="24"/>
          <w:szCs w:val="24"/>
        </w:rPr>
        <w:t>Введение</w:t>
      </w:r>
      <w:r w:rsidRPr="008F7B41">
        <w:rPr>
          <w:rFonts w:ascii="Times New Roman" w:hAnsi="Times New Roman" w:cs="Times New Roman"/>
          <w:sz w:val="24"/>
          <w:szCs w:val="24"/>
          <w:lang w:val="en-US"/>
        </w:rPr>
        <w:t xml:space="preserve"> </w:t>
      </w:r>
      <w:r w:rsidRPr="008F7B41">
        <w:rPr>
          <w:rFonts w:ascii="Times New Roman" w:hAnsi="Times New Roman" w:cs="Times New Roman"/>
          <w:sz w:val="24"/>
          <w:szCs w:val="24"/>
        </w:rPr>
        <w:t>в</w:t>
      </w:r>
      <w:r w:rsidRPr="008F7B41">
        <w:rPr>
          <w:rFonts w:ascii="Times New Roman" w:hAnsi="Times New Roman" w:cs="Times New Roman"/>
          <w:sz w:val="24"/>
          <w:szCs w:val="24"/>
          <w:lang w:val="en-US"/>
        </w:rPr>
        <w:t xml:space="preserve"> </w:t>
      </w:r>
      <w:r w:rsidRPr="008F7B41">
        <w:rPr>
          <w:rFonts w:ascii="Times New Roman" w:hAnsi="Times New Roman" w:cs="Times New Roman"/>
          <w:sz w:val="24"/>
          <w:szCs w:val="24"/>
        </w:rPr>
        <w:t>специальность</w:t>
      </w:r>
      <w:r w:rsidRPr="008F7B41">
        <w:rPr>
          <w:rFonts w:ascii="Times New Roman" w:hAnsi="Times New Roman" w:cs="Times New Roman"/>
          <w:sz w:val="24"/>
          <w:szCs w:val="24"/>
          <w:lang w:val="en-US"/>
        </w:rPr>
        <w:t xml:space="preserve"> </w:t>
      </w:r>
      <w:r w:rsidR="005C402F" w:rsidRPr="008F7B41">
        <w:rPr>
          <w:rFonts w:ascii="Times New Roman" w:hAnsi="Times New Roman" w:cs="Times New Roman"/>
          <w:sz w:val="24"/>
          <w:szCs w:val="24"/>
          <w:lang w:val="en-US"/>
        </w:rPr>
        <w:t xml:space="preserve">/ </w:t>
      </w:r>
      <w:proofErr w:type="spellStart"/>
      <w:r w:rsidR="005D55DF" w:rsidRPr="008F7B41">
        <w:rPr>
          <w:rFonts w:ascii="Times New Roman" w:hAnsi="Times New Roman" w:cs="Times New Roman"/>
          <w:sz w:val="24"/>
          <w:szCs w:val="24"/>
        </w:rPr>
        <w:t>Introduction</w:t>
      </w:r>
      <w:proofErr w:type="spellEnd"/>
      <w:r w:rsidR="005D55DF" w:rsidRPr="008F7B41">
        <w:rPr>
          <w:rFonts w:ascii="Times New Roman" w:hAnsi="Times New Roman" w:cs="Times New Roman"/>
          <w:sz w:val="24"/>
          <w:szCs w:val="24"/>
        </w:rPr>
        <w:t xml:space="preserve"> </w:t>
      </w:r>
      <w:proofErr w:type="spellStart"/>
      <w:r w:rsidR="005D55DF" w:rsidRPr="008F7B41">
        <w:rPr>
          <w:rFonts w:ascii="Times New Roman" w:hAnsi="Times New Roman" w:cs="Times New Roman"/>
          <w:sz w:val="24"/>
          <w:szCs w:val="24"/>
        </w:rPr>
        <w:t>to</w:t>
      </w:r>
      <w:proofErr w:type="spellEnd"/>
      <w:r w:rsidR="005D55DF" w:rsidRPr="008F7B41">
        <w:rPr>
          <w:rFonts w:ascii="Times New Roman" w:hAnsi="Times New Roman" w:cs="Times New Roman"/>
          <w:sz w:val="24"/>
          <w:szCs w:val="24"/>
        </w:rPr>
        <w:t xml:space="preserve"> </w:t>
      </w:r>
      <w:proofErr w:type="spellStart"/>
      <w:r w:rsidR="005D55DF" w:rsidRPr="008F7B41">
        <w:rPr>
          <w:rFonts w:ascii="Times New Roman" w:hAnsi="Times New Roman" w:cs="Times New Roman"/>
          <w:sz w:val="24"/>
          <w:szCs w:val="24"/>
        </w:rPr>
        <w:t>Specialty</w:t>
      </w:r>
      <w:proofErr w:type="spellEnd"/>
      <w:r w:rsidR="005C402F" w:rsidRPr="008F7B41">
        <w:rPr>
          <w:rFonts w:ascii="Times New Roman" w:hAnsi="Times New Roman" w:cs="Times New Roman"/>
          <w:sz w:val="24"/>
          <w:szCs w:val="24"/>
          <w:lang w:val="en-US"/>
        </w:rPr>
        <w:t>:</w:t>
      </w:r>
    </w:p>
    <w:tbl>
      <w:tblPr>
        <w:tblStyle w:val="a3"/>
        <w:tblW w:w="0" w:type="auto"/>
        <w:tblLook w:val="04A0" w:firstRow="1" w:lastRow="0" w:firstColumn="1" w:lastColumn="0" w:noHBand="0" w:noVBand="1"/>
      </w:tblPr>
      <w:tblGrid>
        <w:gridCol w:w="4853"/>
        <w:gridCol w:w="4853"/>
        <w:gridCol w:w="4854"/>
      </w:tblGrid>
      <w:tr w:rsidR="005C402F" w:rsidRPr="008F7B41" w:rsidTr="005C402F">
        <w:tc>
          <w:tcPr>
            <w:tcW w:w="4853" w:type="dxa"/>
          </w:tcPr>
          <w:p w:rsidR="005C402F" w:rsidRPr="008F7B41" w:rsidRDefault="005C402F" w:rsidP="005C402F">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4637"/>
            </w:tblGrid>
            <w:tr w:rsidR="005C402F" w:rsidRPr="008F7B41">
              <w:trPr>
                <w:trHeight w:val="288"/>
              </w:trPr>
              <w:tc>
                <w:tcPr>
                  <w:tcW w:w="0" w:type="auto"/>
                </w:tcPr>
                <w:p w:rsidR="005C402F" w:rsidRPr="008F7B41" w:rsidRDefault="005C402F" w:rsidP="005C402F">
                  <w:pPr>
                    <w:pStyle w:val="Default"/>
                  </w:pPr>
                  <w:r w:rsidRPr="008F7B41">
                    <w:rPr>
                      <w:lang w:val="en-US"/>
                    </w:rPr>
                    <w:t xml:space="preserve"> </w:t>
                  </w:r>
                  <w:r w:rsidRPr="008F7B41">
                    <w:t xml:space="preserve">Краткое содержание учебной дисциплины, модуля / </w:t>
                  </w:r>
                  <w:proofErr w:type="spellStart"/>
                  <w:r w:rsidRPr="008F7B41">
                    <w:t>Brief</w:t>
                  </w:r>
                  <w:proofErr w:type="spellEnd"/>
                  <w:r w:rsidRPr="008F7B41">
                    <w:t xml:space="preserve"> </w:t>
                  </w:r>
                  <w:proofErr w:type="spellStart"/>
                  <w:r w:rsidRPr="008F7B41">
                    <w:t>summary</w:t>
                  </w:r>
                  <w:proofErr w:type="spellEnd"/>
                  <w:r w:rsidRPr="008F7B41">
                    <w:t xml:space="preserve"> </w:t>
                  </w:r>
                </w:p>
              </w:tc>
            </w:tr>
          </w:tbl>
          <w:p w:rsidR="005C402F" w:rsidRPr="008F7B41" w:rsidRDefault="005C402F" w:rsidP="005C402F">
            <w:pPr>
              <w:pStyle w:val="Default"/>
            </w:pPr>
          </w:p>
        </w:tc>
        <w:tc>
          <w:tcPr>
            <w:tcW w:w="4853" w:type="dxa"/>
          </w:tcPr>
          <w:p w:rsidR="005C402F" w:rsidRPr="008F7B41" w:rsidRDefault="005D55DF" w:rsidP="005C402F">
            <w:pPr>
              <w:pStyle w:val="Default"/>
            </w:pPr>
            <w:r w:rsidRPr="008F7B41">
              <w:t>Дисциплина «Введение в специальность» предназначена для ознакомления студентов специальности «Медицинская физика» со сферой профессиональной деятельности медицинского физика, организацией образовательного процесса и научно-исследовательской работы студентов, организацией самостоятельной работы студентов, работы с информационными источниками, с правовым положением студентов.</w:t>
            </w:r>
          </w:p>
        </w:tc>
        <w:tc>
          <w:tcPr>
            <w:tcW w:w="4854" w:type="dxa"/>
          </w:tcPr>
          <w:p w:rsidR="005C402F" w:rsidRPr="008F7B41" w:rsidRDefault="005C402F" w:rsidP="005C402F">
            <w:pPr>
              <w:pStyle w:val="Default"/>
            </w:pPr>
          </w:p>
          <w:tbl>
            <w:tblPr>
              <w:tblW w:w="0" w:type="auto"/>
              <w:tblBorders>
                <w:top w:val="nil"/>
                <w:left w:val="nil"/>
                <w:bottom w:val="nil"/>
                <w:right w:val="nil"/>
              </w:tblBorders>
              <w:tblLook w:val="0000" w:firstRow="0" w:lastRow="0" w:firstColumn="0" w:lastColumn="0" w:noHBand="0" w:noVBand="0"/>
            </w:tblPr>
            <w:tblGrid>
              <w:gridCol w:w="4638"/>
            </w:tblGrid>
            <w:tr w:rsidR="005C402F" w:rsidRPr="008F7B41">
              <w:trPr>
                <w:trHeight w:val="127"/>
              </w:trPr>
              <w:tc>
                <w:tcPr>
                  <w:tcW w:w="0" w:type="auto"/>
                </w:tcPr>
                <w:p w:rsidR="005C402F" w:rsidRPr="008F7B41" w:rsidRDefault="005D55DF" w:rsidP="005C402F">
                  <w:pPr>
                    <w:pStyle w:val="Default"/>
                  </w:pPr>
                  <w:r w:rsidRPr="008F7B41">
                    <w:rPr>
                      <w:lang w:val="en-US"/>
                    </w:rPr>
                    <w:t xml:space="preserve">The discipline "Introduction to Specialty" </w:t>
                  </w:r>
                  <w:proofErr w:type="gramStart"/>
                  <w:r w:rsidRPr="008F7B41">
                    <w:rPr>
                      <w:lang w:val="en-US"/>
                    </w:rPr>
                    <w:t>is designed</w:t>
                  </w:r>
                  <w:proofErr w:type="gramEnd"/>
                  <w:r w:rsidRPr="008F7B41">
                    <w:rPr>
                      <w:lang w:val="en-US"/>
                    </w:rPr>
                    <w:t xml:space="preserve"> to familiarize students majoring in "Medical Physics" with the scope of professional activities of a medical physicist, the organization of the educational process, scientific research work, independent work, working with information sources, and the legal status of students.</w:t>
                  </w:r>
                </w:p>
              </w:tc>
            </w:tr>
          </w:tbl>
          <w:p w:rsidR="005C402F" w:rsidRPr="008F7B41" w:rsidRDefault="005C402F" w:rsidP="005C402F">
            <w:pPr>
              <w:pStyle w:val="Default"/>
            </w:pPr>
          </w:p>
        </w:tc>
      </w:tr>
      <w:tr w:rsidR="005C402F" w:rsidRPr="008F7B41" w:rsidTr="005C402F">
        <w:tc>
          <w:tcPr>
            <w:tcW w:w="4853" w:type="dxa"/>
          </w:tcPr>
          <w:p w:rsidR="005C402F" w:rsidRPr="008F7B41" w:rsidRDefault="005C402F" w:rsidP="005C402F">
            <w:pPr>
              <w:pStyle w:val="Default"/>
            </w:pPr>
          </w:p>
          <w:tbl>
            <w:tblPr>
              <w:tblW w:w="0" w:type="auto"/>
              <w:tblBorders>
                <w:top w:val="nil"/>
                <w:left w:val="nil"/>
                <w:bottom w:val="nil"/>
                <w:right w:val="nil"/>
              </w:tblBorders>
              <w:tblLook w:val="0000" w:firstRow="0" w:lastRow="0" w:firstColumn="0" w:lastColumn="0" w:noHBand="0" w:noVBand="0"/>
            </w:tblPr>
            <w:tblGrid>
              <w:gridCol w:w="4637"/>
            </w:tblGrid>
            <w:tr w:rsidR="005C402F" w:rsidRPr="008F7B41">
              <w:trPr>
                <w:trHeight w:val="288"/>
              </w:trPr>
              <w:tc>
                <w:tcPr>
                  <w:tcW w:w="0" w:type="auto"/>
                </w:tcPr>
                <w:p w:rsidR="005C402F" w:rsidRPr="008F7B41" w:rsidRDefault="005C402F" w:rsidP="005C402F">
                  <w:pPr>
                    <w:pStyle w:val="Default"/>
                    <w:rPr>
                      <w:lang w:val="en-US"/>
                    </w:rPr>
                  </w:pPr>
                  <w:r w:rsidRPr="008F7B41">
                    <w:t xml:space="preserve"> Формируемые</w:t>
                  </w:r>
                  <w:r w:rsidRPr="008F7B41">
                    <w:rPr>
                      <w:lang w:val="en-US"/>
                    </w:rPr>
                    <w:t xml:space="preserve"> </w:t>
                  </w:r>
                  <w:r w:rsidRPr="008F7B41">
                    <w:t>компетенции</w:t>
                  </w:r>
                  <w:r w:rsidRPr="008F7B41">
                    <w:rPr>
                      <w:lang w:val="en-US"/>
                    </w:rPr>
                    <w:t xml:space="preserve"> / The formed competences </w:t>
                  </w:r>
                </w:p>
              </w:tc>
            </w:tr>
          </w:tbl>
          <w:p w:rsidR="005C402F" w:rsidRPr="008F7B41" w:rsidRDefault="005C402F" w:rsidP="005C402F">
            <w:pPr>
              <w:rPr>
                <w:rFonts w:ascii="Times New Roman" w:hAnsi="Times New Roman" w:cs="Times New Roman"/>
                <w:sz w:val="24"/>
                <w:szCs w:val="24"/>
                <w:lang w:val="en-US"/>
              </w:rPr>
            </w:pPr>
          </w:p>
        </w:tc>
        <w:tc>
          <w:tcPr>
            <w:tcW w:w="4853" w:type="dxa"/>
          </w:tcPr>
          <w:p w:rsidR="005C402F" w:rsidRPr="008F7B41" w:rsidRDefault="005D55DF" w:rsidP="005C402F">
            <w:pPr>
              <w:rPr>
                <w:rFonts w:ascii="Times New Roman" w:hAnsi="Times New Roman" w:cs="Times New Roman"/>
                <w:sz w:val="24"/>
                <w:szCs w:val="24"/>
              </w:rPr>
            </w:pPr>
            <w:proofErr w:type="spellStart"/>
            <w:r w:rsidRPr="008F7B41">
              <w:rPr>
                <w:rStyle w:val="a4"/>
                <w:rFonts w:ascii="Times New Roman" w:hAnsi="Times New Roman" w:cs="Times New Roman"/>
                <w:sz w:val="24"/>
                <w:szCs w:val="24"/>
              </w:rPr>
              <w:t>СК</w:t>
            </w:r>
            <w:proofErr w:type="spellEnd"/>
            <w:r w:rsidRPr="008F7B41">
              <w:rPr>
                <w:rStyle w:val="a4"/>
                <w:rFonts w:ascii="Times New Roman" w:hAnsi="Times New Roman" w:cs="Times New Roman"/>
                <w:sz w:val="24"/>
                <w:szCs w:val="24"/>
              </w:rPr>
              <w:t>-26.</w:t>
            </w:r>
            <w:r w:rsidRPr="008F7B41">
              <w:rPr>
                <w:rFonts w:ascii="Times New Roman" w:hAnsi="Times New Roman" w:cs="Times New Roman"/>
                <w:sz w:val="24"/>
                <w:szCs w:val="24"/>
              </w:rPr>
              <w:t xml:space="preserve"> Использовать знания о структуре высшей школы и технологиях образовательного процесса, особенностях специальности и профессиональной деятельности специалиста, содержания учебной программы и её реализации для соответствия требованиям к уровню подготовки специалиста-медицинского физика.</w:t>
            </w:r>
          </w:p>
        </w:tc>
        <w:tc>
          <w:tcPr>
            <w:tcW w:w="4854" w:type="dxa"/>
          </w:tcPr>
          <w:p w:rsidR="005C402F" w:rsidRPr="008F7B41" w:rsidRDefault="005D55DF" w:rsidP="005C402F">
            <w:pPr>
              <w:rPr>
                <w:rFonts w:ascii="Times New Roman" w:hAnsi="Times New Roman" w:cs="Times New Roman"/>
                <w:sz w:val="24"/>
                <w:szCs w:val="24"/>
                <w:lang w:val="en-US"/>
              </w:rPr>
            </w:pPr>
            <w:r w:rsidRPr="008F7B41">
              <w:rPr>
                <w:rStyle w:val="a4"/>
                <w:rFonts w:ascii="Times New Roman" w:hAnsi="Times New Roman" w:cs="Times New Roman"/>
                <w:sz w:val="24"/>
                <w:szCs w:val="24"/>
                <w:lang w:val="en-US"/>
              </w:rPr>
              <w:t>SC-</w:t>
            </w:r>
            <w:proofErr w:type="spellStart"/>
            <w:r w:rsidRPr="008F7B41">
              <w:rPr>
                <w:rStyle w:val="a4"/>
                <w:rFonts w:ascii="Times New Roman" w:hAnsi="Times New Roman" w:cs="Times New Roman"/>
                <w:sz w:val="24"/>
                <w:szCs w:val="24"/>
                <w:lang w:val="en-US"/>
              </w:rPr>
              <w:t>26.</w:t>
            </w:r>
            <w:r w:rsidRPr="008F7B41">
              <w:rPr>
                <w:rFonts w:ascii="Times New Roman" w:hAnsi="Times New Roman" w:cs="Times New Roman"/>
                <w:sz w:val="24"/>
                <w:szCs w:val="24"/>
                <w:lang w:val="en-US"/>
              </w:rPr>
              <w:t>Use</w:t>
            </w:r>
            <w:proofErr w:type="spellEnd"/>
            <w:r w:rsidRPr="008F7B41">
              <w:rPr>
                <w:rFonts w:ascii="Times New Roman" w:hAnsi="Times New Roman" w:cs="Times New Roman"/>
                <w:sz w:val="24"/>
                <w:szCs w:val="24"/>
                <w:lang w:val="en-US"/>
              </w:rPr>
              <w:t xml:space="preserve"> knowledge about the structure of higher education and educational process technologies, the specifics of the specialty and professional activities, the content of the curriculum, and its implementation to meet the requirements for the level of training of a medical physicist specialist.</w:t>
            </w:r>
          </w:p>
        </w:tc>
      </w:tr>
      <w:tr w:rsidR="005C402F" w:rsidRPr="008F7B41" w:rsidTr="005C402F">
        <w:tc>
          <w:tcPr>
            <w:tcW w:w="4853" w:type="dxa"/>
          </w:tcPr>
          <w:p w:rsidR="005C402F" w:rsidRPr="008F7B41" w:rsidRDefault="005C402F" w:rsidP="005C402F">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4637"/>
            </w:tblGrid>
            <w:tr w:rsidR="005C402F" w:rsidRPr="008F7B41">
              <w:trPr>
                <w:trHeight w:val="450"/>
              </w:trPr>
              <w:tc>
                <w:tcPr>
                  <w:tcW w:w="0" w:type="auto"/>
                </w:tcPr>
                <w:p w:rsidR="005C402F" w:rsidRPr="008F7B41" w:rsidRDefault="005C402F" w:rsidP="005C402F">
                  <w:pPr>
                    <w:pStyle w:val="Default"/>
                  </w:pPr>
                  <w:r w:rsidRPr="008F7B41">
                    <w:rPr>
                      <w:lang w:val="en-US"/>
                    </w:rPr>
                    <w:t xml:space="preserve"> </w:t>
                  </w:r>
                  <w:r w:rsidRPr="008F7B41">
                    <w:t xml:space="preserve">Результаты обучения (знать, уметь, владеть) / </w:t>
                  </w:r>
                  <w:proofErr w:type="spellStart"/>
                  <w:r w:rsidRPr="008F7B41">
                    <w:t>Learning</w:t>
                  </w:r>
                  <w:proofErr w:type="spellEnd"/>
                  <w:r w:rsidRPr="008F7B41">
                    <w:t xml:space="preserve"> </w:t>
                  </w:r>
                  <w:proofErr w:type="spellStart"/>
                  <w:r w:rsidRPr="008F7B41">
                    <w:t>outcomes</w:t>
                  </w:r>
                  <w:proofErr w:type="spellEnd"/>
                  <w:r w:rsidRPr="008F7B41">
                    <w:t xml:space="preserve"> (</w:t>
                  </w:r>
                  <w:proofErr w:type="spellStart"/>
                  <w:r w:rsidRPr="008F7B41">
                    <w:t>know</w:t>
                  </w:r>
                  <w:proofErr w:type="spellEnd"/>
                  <w:r w:rsidRPr="008F7B41">
                    <w:t xml:space="preserve">, </w:t>
                  </w:r>
                  <w:proofErr w:type="spellStart"/>
                  <w:r w:rsidRPr="008F7B41">
                    <w:t>can</w:t>
                  </w:r>
                  <w:proofErr w:type="spellEnd"/>
                  <w:r w:rsidRPr="008F7B41">
                    <w:t xml:space="preserve">, </w:t>
                  </w:r>
                  <w:proofErr w:type="spellStart"/>
                  <w:r w:rsidRPr="008F7B41">
                    <w:t>be</w:t>
                  </w:r>
                  <w:proofErr w:type="spellEnd"/>
                  <w:r w:rsidRPr="008F7B41">
                    <w:t xml:space="preserve"> </w:t>
                  </w:r>
                  <w:proofErr w:type="spellStart"/>
                  <w:r w:rsidRPr="008F7B41">
                    <w:t>able</w:t>
                  </w:r>
                  <w:proofErr w:type="spellEnd"/>
                  <w:r w:rsidRPr="008F7B41">
                    <w:t xml:space="preserve">) </w:t>
                  </w:r>
                </w:p>
              </w:tc>
            </w:tr>
          </w:tbl>
          <w:p w:rsidR="005C402F" w:rsidRPr="008F7B41" w:rsidRDefault="005C402F" w:rsidP="005C402F">
            <w:pPr>
              <w:rPr>
                <w:rFonts w:ascii="Times New Roman" w:hAnsi="Times New Roman" w:cs="Times New Roman"/>
                <w:sz w:val="24"/>
                <w:szCs w:val="24"/>
                <w:lang w:val="en-US"/>
              </w:rPr>
            </w:pPr>
          </w:p>
        </w:tc>
        <w:tc>
          <w:tcPr>
            <w:tcW w:w="4853" w:type="dxa"/>
          </w:tcPr>
          <w:p w:rsidR="005C402F" w:rsidRPr="008F7B41" w:rsidRDefault="005D55DF" w:rsidP="005C402F">
            <w:pPr>
              <w:rPr>
                <w:rFonts w:ascii="Times New Roman" w:hAnsi="Times New Roman" w:cs="Times New Roman"/>
                <w:sz w:val="24"/>
                <w:szCs w:val="24"/>
              </w:rPr>
            </w:pPr>
            <w:r w:rsidRPr="008F7B41">
              <w:rPr>
                <w:rStyle w:val="a4"/>
                <w:rFonts w:ascii="Times New Roman" w:hAnsi="Times New Roman" w:cs="Times New Roman"/>
                <w:sz w:val="24"/>
                <w:szCs w:val="24"/>
              </w:rPr>
              <w:t>Знать:</w:t>
            </w:r>
            <w:r w:rsidRPr="008F7B41">
              <w:rPr>
                <w:rFonts w:ascii="Times New Roman" w:hAnsi="Times New Roman" w:cs="Times New Roman"/>
                <w:sz w:val="24"/>
                <w:szCs w:val="24"/>
              </w:rPr>
              <w:t xml:space="preserve"> </w:t>
            </w:r>
            <w:r w:rsidRPr="008F7B41">
              <w:rPr>
                <w:rFonts w:ascii="Times New Roman" w:hAnsi="Times New Roman" w:cs="Times New Roman"/>
                <w:sz w:val="24"/>
                <w:szCs w:val="24"/>
              </w:rPr>
              <w:br/>
              <w:t xml:space="preserve">- основы организации национальной системы высшего образования в Республике Беларусь; </w:t>
            </w:r>
            <w:r w:rsidRPr="008F7B41">
              <w:rPr>
                <w:rFonts w:ascii="Times New Roman" w:hAnsi="Times New Roman" w:cs="Times New Roman"/>
                <w:sz w:val="24"/>
                <w:szCs w:val="24"/>
              </w:rPr>
              <w:br/>
              <w:t xml:space="preserve">- основы организации образовательного процесса, самостоятельной работы, научно-исследовательской работы студентов; </w:t>
            </w:r>
            <w:r w:rsidRPr="008F7B41">
              <w:rPr>
                <w:rFonts w:ascii="Times New Roman" w:hAnsi="Times New Roman" w:cs="Times New Roman"/>
                <w:sz w:val="24"/>
                <w:szCs w:val="24"/>
              </w:rPr>
              <w:br/>
              <w:t xml:space="preserve">- права и обязанности студента в </w:t>
            </w:r>
            <w:r w:rsidRPr="008F7B41">
              <w:rPr>
                <w:rFonts w:ascii="Times New Roman" w:hAnsi="Times New Roman" w:cs="Times New Roman"/>
                <w:sz w:val="24"/>
                <w:szCs w:val="24"/>
              </w:rPr>
              <w:lastRenderedPageBreak/>
              <w:t xml:space="preserve">учреждении высшего образования; </w:t>
            </w:r>
            <w:r w:rsidRPr="008F7B41">
              <w:rPr>
                <w:rFonts w:ascii="Times New Roman" w:hAnsi="Times New Roman" w:cs="Times New Roman"/>
                <w:sz w:val="24"/>
                <w:szCs w:val="24"/>
              </w:rPr>
              <w:br/>
              <w:t xml:space="preserve">- требования к уровню подготовки студента. </w:t>
            </w:r>
            <w:r w:rsidRPr="008F7B41">
              <w:rPr>
                <w:rFonts w:ascii="Times New Roman" w:hAnsi="Times New Roman" w:cs="Times New Roman"/>
                <w:sz w:val="24"/>
                <w:szCs w:val="24"/>
              </w:rPr>
              <w:br/>
            </w:r>
            <w:r w:rsidRPr="008F7B41">
              <w:rPr>
                <w:rStyle w:val="a4"/>
                <w:rFonts w:ascii="Times New Roman" w:hAnsi="Times New Roman" w:cs="Times New Roman"/>
                <w:sz w:val="24"/>
                <w:szCs w:val="24"/>
              </w:rPr>
              <w:t>Уметь:</w:t>
            </w:r>
            <w:r w:rsidRPr="008F7B41">
              <w:rPr>
                <w:rFonts w:ascii="Times New Roman" w:hAnsi="Times New Roman" w:cs="Times New Roman"/>
                <w:sz w:val="24"/>
                <w:szCs w:val="24"/>
              </w:rPr>
              <w:t xml:space="preserve"> </w:t>
            </w:r>
            <w:r w:rsidRPr="008F7B41">
              <w:rPr>
                <w:rFonts w:ascii="Times New Roman" w:hAnsi="Times New Roman" w:cs="Times New Roman"/>
                <w:sz w:val="24"/>
                <w:szCs w:val="24"/>
              </w:rPr>
              <w:br/>
              <w:t xml:space="preserve">- ставить и решать вероятностные задачи и производить статистическую обработку опытных данных; </w:t>
            </w:r>
            <w:r w:rsidRPr="008F7B41">
              <w:rPr>
                <w:rFonts w:ascii="Times New Roman" w:hAnsi="Times New Roman" w:cs="Times New Roman"/>
                <w:sz w:val="24"/>
                <w:szCs w:val="24"/>
              </w:rPr>
              <w:br/>
              <w:t xml:space="preserve">- строить математические модели физических процессов. </w:t>
            </w:r>
            <w:r w:rsidRPr="008F7B41">
              <w:rPr>
                <w:rFonts w:ascii="Times New Roman" w:hAnsi="Times New Roman" w:cs="Times New Roman"/>
                <w:sz w:val="24"/>
                <w:szCs w:val="24"/>
              </w:rPr>
              <w:br/>
            </w:r>
            <w:r w:rsidRPr="008F7B41">
              <w:rPr>
                <w:rStyle w:val="a4"/>
                <w:rFonts w:ascii="Times New Roman" w:hAnsi="Times New Roman" w:cs="Times New Roman"/>
                <w:sz w:val="24"/>
                <w:szCs w:val="24"/>
              </w:rPr>
              <w:t>Владеть:</w:t>
            </w:r>
            <w:r w:rsidRPr="008F7B41">
              <w:rPr>
                <w:rFonts w:ascii="Times New Roman" w:hAnsi="Times New Roman" w:cs="Times New Roman"/>
                <w:sz w:val="24"/>
                <w:szCs w:val="24"/>
              </w:rPr>
              <w:t xml:space="preserve"> </w:t>
            </w:r>
            <w:r w:rsidRPr="008F7B41">
              <w:rPr>
                <w:rFonts w:ascii="Times New Roman" w:hAnsi="Times New Roman" w:cs="Times New Roman"/>
                <w:sz w:val="24"/>
                <w:szCs w:val="24"/>
              </w:rPr>
              <w:br/>
              <w:t xml:space="preserve">- навыками получения учебной и научной информации из различных источников, включая локальную сеть </w:t>
            </w:r>
            <w:proofErr w:type="spellStart"/>
            <w:r w:rsidRPr="008F7B41">
              <w:rPr>
                <w:rFonts w:ascii="Times New Roman" w:hAnsi="Times New Roman" w:cs="Times New Roman"/>
                <w:sz w:val="24"/>
                <w:szCs w:val="24"/>
              </w:rPr>
              <w:t>МГЭИ</w:t>
            </w:r>
            <w:proofErr w:type="spellEnd"/>
            <w:r w:rsidRPr="008F7B41">
              <w:rPr>
                <w:rFonts w:ascii="Times New Roman" w:hAnsi="Times New Roman" w:cs="Times New Roman"/>
                <w:sz w:val="24"/>
                <w:szCs w:val="24"/>
              </w:rPr>
              <w:t xml:space="preserve"> им. </w:t>
            </w:r>
            <w:proofErr w:type="spellStart"/>
            <w:r w:rsidRPr="008F7B41">
              <w:rPr>
                <w:rFonts w:ascii="Times New Roman" w:hAnsi="Times New Roman" w:cs="Times New Roman"/>
                <w:sz w:val="24"/>
                <w:szCs w:val="24"/>
              </w:rPr>
              <w:t>А.Д</w:t>
            </w:r>
            <w:proofErr w:type="spellEnd"/>
            <w:r w:rsidRPr="008F7B41">
              <w:rPr>
                <w:rFonts w:ascii="Times New Roman" w:hAnsi="Times New Roman" w:cs="Times New Roman"/>
                <w:sz w:val="24"/>
                <w:szCs w:val="24"/>
              </w:rPr>
              <w:t xml:space="preserve">. Сахарова, интернет и зарубежную литературу; </w:t>
            </w:r>
            <w:r w:rsidRPr="008F7B41">
              <w:rPr>
                <w:rFonts w:ascii="Times New Roman" w:hAnsi="Times New Roman" w:cs="Times New Roman"/>
                <w:sz w:val="24"/>
                <w:szCs w:val="24"/>
              </w:rPr>
              <w:br/>
              <w:t>- навыками разработки и реализации методики и технологии самоорганизации и самообразования, проектировать траектории своего профессионального роста и личностного развития.</w:t>
            </w:r>
          </w:p>
        </w:tc>
        <w:tc>
          <w:tcPr>
            <w:tcW w:w="4854" w:type="dxa"/>
          </w:tcPr>
          <w:p w:rsidR="00793001" w:rsidRPr="008F7B41" w:rsidRDefault="00793001" w:rsidP="00793001">
            <w:pPr>
              <w:rPr>
                <w:rFonts w:ascii="Times New Roman" w:hAnsi="Times New Roman" w:cs="Times New Roman"/>
                <w:sz w:val="24"/>
                <w:szCs w:val="24"/>
                <w:lang w:val="en-US"/>
              </w:rPr>
            </w:pPr>
            <w:r w:rsidRPr="008F7B41">
              <w:rPr>
                <w:rFonts w:ascii="Times New Roman" w:hAnsi="Times New Roman" w:cs="Times New Roman"/>
                <w:sz w:val="24"/>
                <w:szCs w:val="24"/>
                <w:lang w:val="en-US"/>
              </w:rPr>
              <w:lastRenderedPageBreak/>
              <w:t>Know:</w:t>
            </w:r>
          </w:p>
          <w:p w:rsidR="00793001" w:rsidRPr="008F7B41" w:rsidRDefault="00793001" w:rsidP="00793001">
            <w:pPr>
              <w:rPr>
                <w:rFonts w:ascii="Times New Roman" w:hAnsi="Times New Roman" w:cs="Times New Roman"/>
                <w:sz w:val="24"/>
                <w:szCs w:val="24"/>
                <w:lang w:val="en-US"/>
              </w:rPr>
            </w:pPr>
            <w:r w:rsidRPr="008F7B41">
              <w:rPr>
                <w:rFonts w:ascii="Times New Roman" w:hAnsi="Times New Roman" w:cs="Times New Roman"/>
                <w:sz w:val="24"/>
                <w:szCs w:val="24"/>
                <w:lang w:val="en-US"/>
              </w:rPr>
              <w:t>- the basics of organizing the national higher education system in the Republic of Belarus;</w:t>
            </w:r>
          </w:p>
          <w:p w:rsidR="00793001" w:rsidRPr="008F7B41" w:rsidRDefault="00793001" w:rsidP="00793001">
            <w:pPr>
              <w:rPr>
                <w:rFonts w:ascii="Times New Roman" w:hAnsi="Times New Roman" w:cs="Times New Roman"/>
                <w:sz w:val="24"/>
                <w:szCs w:val="24"/>
                <w:lang w:val="en-US"/>
              </w:rPr>
            </w:pPr>
            <w:r w:rsidRPr="008F7B41">
              <w:rPr>
                <w:rFonts w:ascii="Times New Roman" w:hAnsi="Times New Roman" w:cs="Times New Roman"/>
                <w:sz w:val="24"/>
                <w:szCs w:val="24"/>
                <w:lang w:val="en-US"/>
              </w:rPr>
              <w:t>- the basics of organizing the educational process, independent work, and research work of students;</w:t>
            </w:r>
          </w:p>
          <w:p w:rsidR="00793001" w:rsidRPr="008F7B41" w:rsidRDefault="00793001" w:rsidP="00793001">
            <w:pPr>
              <w:rPr>
                <w:rFonts w:ascii="Times New Roman" w:hAnsi="Times New Roman" w:cs="Times New Roman"/>
                <w:sz w:val="24"/>
                <w:szCs w:val="24"/>
                <w:lang w:val="en-US"/>
              </w:rPr>
            </w:pPr>
            <w:r w:rsidRPr="008F7B41">
              <w:rPr>
                <w:rFonts w:ascii="Times New Roman" w:hAnsi="Times New Roman" w:cs="Times New Roman"/>
                <w:sz w:val="24"/>
                <w:szCs w:val="24"/>
                <w:lang w:val="en-US"/>
              </w:rPr>
              <w:t>- the rights and responsibilities of a student in a higher education institution;</w:t>
            </w:r>
          </w:p>
          <w:p w:rsidR="00793001" w:rsidRPr="008F7B41" w:rsidRDefault="00793001" w:rsidP="00793001">
            <w:pPr>
              <w:rPr>
                <w:rFonts w:ascii="Times New Roman" w:hAnsi="Times New Roman" w:cs="Times New Roman"/>
                <w:sz w:val="24"/>
                <w:szCs w:val="24"/>
                <w:lang w:val="en-US"/>
              </w:rPr>
            </w:pPr>
            <w:r w:rsidRPr="008F7B41">
              <w:rPr>
                <w:rFonts w:ascii="Times New Roman" w:hAnsi="Times New Roman" w:cs="Times New Roman"/>
                <w:sz w:val="24"/>
                <w:szCs w:val="24"/>
                <w:lang w:val="en-US"/>
              </w:rPr>
              <w:lastRenderedPageBreak/>
              <w:t xml:space="preserve">- </w:t>
            </w:r>
            <w:proofErr w:type="gramStart"/>
            <w:r w:rsidRPr="008F7B41">
              <w:rPr>
                <w:rFonts w:ascii="Times New Roman" w:hAnsi="Times New Roman" w:cs="Times New Roman"/>
                <w:sz w:val="24"/>
                <w:szCs w:val="24"/>
                <w:lang w:val="en-US"/>
              </w:rPr>
              <w:t>the</w:t>
            </w:r>
            <w:proofErr w:type="gramEnd"/>
            <w:r w:rsidRPr="008F7B41">
              <w:rPr>
                <w:rFonts w:ascii="Times New Roman" w:hAnsi="Times New Roman" w:cs="Times New Roman"/>
                <w:sz w:val="24"/>
                <w:szCs w:val="24"/>
                <w:lang w:val="en-US"/>
              </w:rPr>
              <w:t xml:space="preserve"> requirements for a student training provider.</w:t>
            </w:r>
          </w:p>
          <w:p w:rsidR="00793001" w:rsidRPr="008F7B41" w:rsidRDefault="00793001" w:rsidP="00793001">
            <w:pPr>
              <w:rPr>
                <w:rFonts w:ascii="Times New Roman" w:hAnsi="Times New Roman" w:cs="Times New Roman"/>
                <w:sz w:val="24"/>
                <w:szCs w:val="24"/>
                <w:lang w:val="en-US"/>
              </w:rPr>
            </w:pPr>
            <w:r w:rsidRPr="008F7B41">
              <w:rPr>
                <w:rFonts w:ascii="Times New Roman" w:hAnsi="Times New Roman" w:cs="Times New Roman"/>
                <w:sz w:val="24"/>
                <w:szCs w:val="24"/>
                <w:lang w:val="en-US"/>
              </w:rPr>
              <w:t>Be able to:</w:t>
            </w:r>
          </w:p>
          <w:p w:rsidR="00793001" w:rsidRPr="008F7B41" w:rsidRDefault="00793001" w:rsidP="00793001">
            <w:pPr>
              <w:rPr>
                <w:rFonts w:ascii="Times New Roman" w:hAnsi="Times New Roman" w:cs="Times New Roman"/>
                <w:sz w:val="24"/>
                <w:szCs w:val="24"/>
                <w:lang w:val="en-US"/>
              </w:rPr>
            </w:pPr>
            <w:r w:rsidRPr="008F7B41">
              <w:rPr>
                <w:rFonts w:ascii="Times New Roman" w:hAnsi="Times New Roman" w:cs="Times New Roman"/>
                <w:sz w:val="24"/>
                <w:szCs w:val="24"/>
                <w:lang w:val="en-US"/>
              </w:rPr>
              <w:t>- set and solve probabilistic problems and perform statistical processing of experimental data;</w:t>
            </w:r>
          </w:p>
          <w:p w:rsidR="00793001" w:rsidRPr="008F7B41" w:rsidRDefault="00793001" w:rsidP="00793001">
            <w:pPr>
              <w:rPr>
                <w:rFonts w:ascii="Times New Roman" w:hAnsi="Times New Roman" w:cs="Times New Roman"/>
                <w:sz w:val="24"/>
                <w:szCs w:val="24"/>
                <w:lang w:val="en-US"/>
              </w:rPr>
            </w:pPr>
            <w:r w:rsidRPr="008F7B41">
              <w:rPr>
                <w:rFonts w:ascii="Times New Roman" w:hAnsi="Times New Roman" w:cs="Times New Roman"/>
                <w:sz w:val="24"/>
                <w:szCs w:val="24"/>
                <w:lang w:val="en-US"/>
              </w:rPr>
              <w:t>- build mathematical models of physical processes.</w:t>
            </w:r>
          </w:p>
          <w:p w:rsidR="00793001" w:rsidRPr="008F7B41" w:rsidRDefault="00793001" w:rsidP="00793001">
            <w:pPr>
              <w:rPr>
                <w:rFonts w:ascii="Times New Roman" w:hAnsi="Times New Roman" w:cs="Times New Roman"/>
                <w:sz w:val="24"/>
                <w:szCs w:val="24"/>
                <w:lang w:val="en-US"/>
              </w:rPr>
            </w:pPr>
            <w:r w:rsidRPr="008F7B41">
              <w:rPr>
                <w:rFonts w:ascii="Times New Roman" w:hAnsi="Times New Roman" w:cs="Times New Roman"/>
                <w:sz w:val="24"/>
                <w:szCs w:val="24"/>
                <w:lang w:val="en-US"/>
              </w:rPr>
              <w:t>Possess:</w:t>
            </w:r>
          </w:p>
          <w:p w:rsidR="00793001" w:rsidRPr="008F7B41" w:rsidRDefault="00793001" w:rsidP="00793001">
            <w:pPr>
              <w:rPr>
                <w:rFonts w:ascii="Times New Roman" w:hAnsi="Times New Roman" w:cs="Times New Roman"/>
                <w:sz w:val="24"/>
                <w:szCs w:val="24"/>
                <w:lang w:val="en-US"/>
              </w:rPr>
            </w:pPr>
            <w:r w:rsidRPr="008F7B41">
              <w:rPr>
                <w:rFonts w:ascii="Times New Roman" w:hAnsi="Times New Roman" w:cs="Times New Roman"/>
                <w:sz w:val="24"/>
                <w:szCs w:val="24"/>
                <w:lang w:val="en-US"/>
              </w:rPr>
              <w:t>- acquire skills in obtaining educational and scientific information from various sources, including the local network of the A.D. Sakharov Moscow State University of Economics, the Internet, and foreign literature;</w:t>
            </w:r>
          </w:p>
          <w:p w:rsidR="005C402F" w:rsidRPr="008F7B41" w:rsidRDefault="00793001" w:rsidP="00793001">
            <w:pPr>
              <w:rPr>
                <w:rFonts w:ascii="Times New Roman" w:hAnsi="Times New Roman" w:cs="Times New Roman"/>
                <w:sz w:val="24"/>
                <w:szCs w:val="24"/>
                <w:lang w:val="en-US"/>
              </w:rPr>
            </w:pPr>
            <w:r w:rsidRPr="008F7B41">
              <w:rPr>
                <w:rFonts w:ascii="Times New Roman" w:hAnsi="Times New Roman" w:cs="Times New Roman"/>
                <w:sz w:val="24"/>
                <w:szCs w:val="24"/>
                <w:lang w:val="en-US"/>
              </w:rPr>
              <w:t>- develop skills and implement methods and technologies for self-organization and self-education, design a trajectory for one's professional growth and personal development.</w:t>
            </w:r>
          </w:p>
        </w:tc>
      </w:tr>
      <w:tr w:rsidR="005C402F" w:rsidRPr="008F7B41" w:rsidTr="005C402F">
        <w:tc>
          <w:tcPr>
            <w:tcW w:w="4853" w:type="dxa"/>
          </w:tcPr>
          <w:p w:rsidR="005C402F" w:rsidRPr="008F7B41" w:rsidRDefault="005C402F" w:rsidP="005C402F">
            <w:pPr>
              <w:pStyle w:val="Default"/>
              <w:rPr>
                <w:b/>
              </w:rPr>
            </w:pPr>
            <w:r w:rsidRPr="008F7B41">
              <w:lastRenderedPageBreak/>
              <w:t xml:space="preserve">Семестр изучения учебной </w:t>
            </w:r>
          </w:p>
          <w:p w:rsidR="005C402F" w:rsidRPr="008F7B41" w:rsidRDefault="005C402F" w:rsidP="005C402F">
            <w:pPr>
              <w:pStyle w:val="Default"/>
            </w:pPr>
            <w:r w:rsidRPr="008F7B41">
              <w:t xml:space="preserve">дисциплины, модуля / </w:t>
            </w:r>
            <w:proofErr w:type="spellStart"/>
            <w:r w:rsidRPr="008F7B41">
              <w:t>Semester</w:t>
            </w:r>
            <w:proofErr w:type="spellEnd"/>
            <w:r w:rsidRPr="008F7B41">
              <w:t xml:space="preserve"> </w:t>
            </w:r>
            <w:proofErr w:type="spellStart"/>
            <w:r w:rsidRPr="008F7B41">
              <w:t>of</w:t>
            </w:r>
            <w:proofErr w:type="spellEnd"/>
            <w:r w:rsidRPr="008F7B41">
              <w:t xml:space="preserve"> </w:t>
            </w:r>
            <w:proofErr w:type="spellStart"/>
            <w:r w:rsidRPr="008F7B41">
              <w:t>study</w:t>
            </w:r>
            <w:proofErr w:type="spellEnd"/>
            <w:r w:rsidRPr="008F7B41">
              <w:t xml:space="preserve"> </w:t>
            </w:r>
          </w:p>
          <w:p w:rsidR="005C402F" w:rsidRPr="008F7B41" w:rsidRDefault="005C402F" w:rsidP="005C402F">
            <w:pPr>
              <w:pStyle w:val="Default"/>
              <w:rPr>
                <w:b/>
              </w:rPr>
            </w:pPr>
          </w:p>
          <w:p w:rsidR="005C402F" w:rsidRPr="008F7B41" w:rsidRDefault="005C402F" w:rsidP="005C402F">
            <w:pPr>
              <w:rPr>
                <w:rFonts w:ascii="Times New Roman" w:hAnsi="Times New Roman" w:cs="Times New Roman"/>
                <w:sz w:val="24"/>
                <w:szCs w:val="24"/>
              </w:rPr>
            </w:pPr>
          </w:p>
        </w:tc>
        <w:tc>
          <w:tcPr>
            <w:tcW w:w="4853" w:type="dxa"/>
          </w:tcPr>
          <w:p w:rsidR="005C402F" w:rsidRPr="008F7B41" w:rsidRDefault="005D55DF" w:rsidP="005C402F">
            <w:pPr>
              <w:rPr>
                <w:rFonts w:ascii="Times New Roman" w:hAnsi="Times New Roman" w:cs="Times New Roman"/>
                <w:sz w:val="24"/>
                <w:szCs w:val="24"/>
              </w:rPr>
            </w:pPr>
            <w:proofErr w:type="spellStart"/>
            <w:r w:rsidRPr="008F7B41">
              <w:rPr>
                <w:rFonts w:ascii="Times New Roman" w:hAnsi="Times New Roman" w:cs="Times New Roman"/>
                <w:sz w:val="24"/>
                <w:szCs w:val="24"/>
              </w:rPr>
              <w:t>III</w:t>
            </w:r>
            <w:proofErr w:type="spellEnd"/>
            <w:r w:rsidRPr="008F7B41">
              <w:rPr>
                <w:rFonts w:ascii="Times New Roman" w:hAnsi="Times New Roman" w:cs="Times New Roman"/>
                <w:sz w:val="24"/>
                <w:szCs w:val="24"/>
              </w:rPr>
              <w:t xml:space="preserve"> семестр</w:t>
            </w:r>
          </w:p>
        </w:tc>
        <w:tc>
          <w:tcPr>
            <w:tcW w:w="4854" w:type="dxa"/>
          </w:tcPr>
          <w:p w:rsidR="005C402F" w:rsidRPr="008F7B41" w:rsidRDefault="005D55DF" w:rsidP="005C402F">
            <w:pPr>
              <w:rPr>
                <w:rFonts w:ascii="Times New Roman" w:hAnsi="Times New Roman" w:cs="Times New Roman"/>
                <w:sz w:val="24"/>
                <w:szCs w:val="24"/>
                <w:lang w:val="en-US"/>
              </w:rPr>
            </w:pPr>
            <w:r w:rsidRPr="008F7B41">
              <w:rPr>
                <w:rFonts w:ascii="Times New Roman" w:hAnsi="Times New Roman" w:cs="Times New Roman"/>
                <w:sz w:val="24"/>
                <w:szCs w:val="24"/>
                <w:lang w:val="en-US"/>
              </w:rPr>
              <w:t>III term</w:t>
            </w:r>
          </w:p>
        </w:tc>
      </w:tr>
      <w:tr w:rsidR="005C402F" w:rsidRPr="008F7B41" w:rsidTr="005C402F">
        <w:tc>
          <w:tcPr>
            <w:tcW w:w="4853" w:type="dxa"/>
          </w:tcPr>
          <w:p w:rsidR="005C402F" w:rsidRPr="008F7B41" w:rsidRDefault="005C402F" w:rsidP="005C402F">
            <w:pPr>
              <w:pStyle w:val="Default"/>
            </w:pPr>
            <w:proofErr w:type="spellStart"/>
            <w:r w:rsidRPr="008F7B41">
              <w:t>Пререквизиты</w:t>
            </w:r>
            <w:proofErr w:type="spellEnd"/>
            <w:r w:rsidRPr="008F7B41">
              <w:t xml:space="preserve"> </w:t>
            </w:r>
            <w:r w:rsidRPr="008F7B41">
              <w:rPr>
                <w:b/>
                <w:bCs/>
              </w:rPr>
              <w:t xml:space="preserve">/ </w:t>
            </w:r>
            <w:proofErr w:type="spellStart"/>
            <w:r w:rsidRPr="008F7B41">
              <w:t>Prerequisites</w:t>
            </w:r>
            <w:proofErr w:type="spellEnd"/>
            <w:r w:rsidRPr="008F7B41">
              <w:t xml:space="preserve"> </w:t>
            </w:r>
          </w:p>
          <w:p w:rsidR="005C402F" w:rsidRPr="008F7B41" w:rsidRDefault="005C402F" w:rsidP="005C402F">
            <w:pPr>
              <w:rPr>
                <w:rFonts w:ascii="Times New Roman" w:hAnsi="Times New Roman" w:cs="Times New Roman"/>
                <w:sz w:val="24"/>
                <w:szCs w:val="24"/>
                <w:lang w:val="en-US"/>
              </w:rPr>
            </w:pPr>
          </w:p>
        </w:tc>
        <w:tc>
          <w:tcPr>
            <w:tcW w:w="4853" w:type="dxa"/>
          </w:tcPr>
          <w:p w:rsidR="005C402F" w:rsidRPr="008F7B41" w:rsidRDefault="005D55DF" w:rsidP="005C402F">
            <w:pPr>
              <w:rPr>
                <w:rFonts w:ascii="Times New Roman" w:hAnsi="Times New Roman" w:cs="Times New Roman"/>
                <w:sz w:val="24"/>
                <w:szCs w:val="24"/>
              </w:rPr>
            </w:pPr>
            <w:r w:rsidRPr="008F7B41">
              <w:rPr>
                <w:rFonts w:ascii="Times New Roman" w:hAnsi="Times New Roman" w:cs="Times New Roman"/>
                <w:sz w:val="24"/>
                <w:szCs w:val="24"/>
              </w:rPr>
              <w:t xml:space="preserve">- Основы математического моделирования </w:t>
            </w:r>
            <w:r w:rsidRPr="008F7B41">
              <w:rPr>
                <w:rFonts w:ascii="Times New Roman" w:hAnsi="Times New Roman" w:cs="Times New Roman"/>
                <w:sz w:val="24"/>
                <w:szCs w:val="24"/>
              </w:rPr>
              <w:br/>
              <w:t xml:space="preserve">- Механика </w:t>
            </w:r>
            <w:r w:rsidRPr="008F7B41">
              <w:rPr>
                <w:rFonts w:ascii="Times New Roman" w:hAnsi="Times New Roman" w:cs="Times New Roman"/>
                <w:sz w:val="24"/>
                <w:szCs w:val="24"/>
              </w:rPr>
              <w:br/>
              <w:t xml:space="preserve">- Молекулярная физика </w:t>
            </w:r>
            <w:r w:rsidRPr="008F7B41">
              <w:rPr>
                <w:rFonts w:ascii="Times New Roman" w:hAnsi="Times New Roman" w:cs="Times New Roman"/>
                <w:sz w:val="24"/>
                <w:szCs w:val="24"/>
              </w:rPr>
              <w:br/>
              <w:t xml:space="preserve">- Электричество и магнетизм </w:t>
            </w:r>
            <w:r w:rsidRPr="008F7B41">
              <w:rPr>
                <w:rFonts w:ascii="Times New Roman" w:hAnsi="Times New Roman" w:cs="Times New Roman"/>
                <w:sz w:val="24"/>
                <w:szCs w:val="24"/>
              </w:rPr>
              <w:br/>
              <w:t>- Оптика</w:t>
            </w:r>
          </w:p>
        </w:tc>
        <w:tc>
          <w:tcPr>
            <w:tcW w:w="4854" w:type="dxa"/>
          </w:tcPr>
          <w:p w:rsidR="005C402F" w:rsidRPr="008F7B41" w:rsidRDefault="005C402F" w:rsidP="005C402F">
            <w:pPr>
              <w:rPr>
                <w:rFonts w:ascii="Times New Roman" w:hAnsi="Times New Roman" w:cs="Times New Roman"/>
                <w:sz w:val="24"/>
                <w:szCs w:val="24"/>
              </w:rPr>
            </w:pPr>
          </w:p>
        </w:tc>
      </w:tr>
      <w:tr w:rsidR="005D55DF" w:rsidRPr="008F7B41" w:rsidTr="005C402F">
        <w:tc>
          <w:tcPr>
            <w:tcW w:w="4853" w:type="dxa"/>
          </w:tcPr>
          <w:p w:rsidR="005D55DF" w:rsidRPr="008F7B41" w:rsidRDefault="005D55DF" w:rsidP="005D55DF">
            <w:pPr>
              <w:pStyle w:val="Default"/>
            </w:pPr>
            <w:r w:rsidRPr="008F7B41">
              <w:t xml:space="preserve">Трудоемкость в зачетных единицах (кредитах) / </w:t>
            </w:r>
            <w:proofErr w:type="spellStart"/>
            <w:r w:rsidRPr="008F7B41">
              <w:t>Credit</w:t>
            </w:r>
            <w:proofErr w:type="spellEnd"/>
            <w:r w:rsidRPr="008F7B41">
              <w:t xml:space="preserve"> </w:t>
            </w:r>
            <w:proofErr w:type="spellStart"/>
            <w:r w:rsidRPr="008F7B41">
              <w:t>units</w:t>
            </w:r>
            <w:proofErr w:type="spellEnd"/>
            <w:r w:rsidRPr="008F7B41">
              <w:t xml:space="preserve"> </w:t>
            </w:r>
          </w:p>
          <w:p w:rsidR="005D55DF" w:rsidRPr="008F7B41" w:rsidRDefault="005D55DF" w:rsidP="005D55DF">
            <w:pPr>
              <w:rPr>
                <w:rFonts w:ascii="Times New Roman" w:hAnsi="Times New Roman" w:cs="Times New Roman"/>
                <w:sz w:val="24"/>
                <w:szCs w:val="24"/>
              </w:rPr>
            </w:pPr>
          </w:p>
        </w:tc>
        <w:tc>
          <w:tcPr>
            <w:tcW w:w="4853" w:type="dxa"/>
          </w:tcPr>
          <w:p w:rsidR="005D55DF" w:rsidRPr="008F7B41" w:rsidRDefault="005D55DF" w:rsidP="005D55DF">
            <w:pPr>
              <w:rPr>
                <w:rFonts w:ascii="Times New Roman" w:hAnsi="Times New Roman" w:cs="Times New Roman"/>
                <w:sz w:val="24"/>
                <w:szCs w:val="24"/>
                <w:lang w:val="en-US"/>
              </w:rPr>
            </w:pPr>
            <w:r w:rsidRPr="008F7B41">
              <w:rPr>
                <w:rFonts w:ascii="Times New Roman" w:hAnsi="Times New Roman" w:cs="Times New Roman"/>
                <w:sz w:val="24"/>
                <w:szCs w:val="24"/>
              </w:rPr>
              <w:t xml:space="preserve">2 </w:t>
            </w:r>
            <w:r w:rsidRPr="008F7B41">
              <w:rPr>
                <w:rFonts w:ascii="Times New Roman" w:hAnsi="Times New Roman" w:cs="Times New Roman"/>
                <w:sz w:val="24"/>
                <w:szCs w:val="24"/>
                <w:lang w:val="en-US"/>
              </w:rPr>
              <w:t xml:space="preserve"> </w:t>
            </w:r>
          </w:p>
        </w:tc>
        <w:tc>
          <w:tcPr>
            <w:tcW w:w="4854" w:type="dxa"/>
          </w:tcPr>
          <w:p w:rsidR="005D55DF" w:rsidRPr="008F7B41" w:rsidRDefault="005D55DF" w:rsidP="005D55DF">
            <w:pPr>
              <w:rPr>
                <w:rFonts w:ascii="Times New Roman" w:hAnsi="Times New Roman" w:cs="Times New Roman"/>
                <w:sz w:val="24"/>
                <w:szCs w:val="24"/>
                <w:lang w:val="en-US"/>
              </w:rPr>
            </w:pPr>
            <w:r w:rsidRPr="008F7B41">
              <w:rPr>
                <w:rFonts w:ascii="Times New Roman" w:hAnsi="Times New Roman" w:cs="Times New Roman"/>
                <w:sz w:val="24"/>
                <w:szCs w:val="24"/>
              </w:rPr>
              <w:t xml:space="preserve">2 </w:t>
            </w:r>
            <w:r w:rsidRPr="008F7B41">
              <w:rPr>
                <w:rFonts w:ascii="Times New Roman" w:hAnsi="Times New Roman" w:cs="Times New Roman"/>
                <w:sz w:val="24"/>
                <w:szCs w:val="24"/>
                <w:lang w:val="en-US"/>
              </w:rPr>
              <w:t xml:space="preserve"> </w:t>
            </w:r>
          </w:p>
        </w:tc>
      </w:tr>
      <w:tr w:rsidR="005D55DF" w:rsidRPr="008F7B41" w:rsidTr="005C402F">
        <w:tc>
          <w:tcPr>
            <w:tcW w:w="4853" w:type="dxa"/>
          </w:tcPr>
          <w:tbl>
            <w:tblPr>
              <w:tblW w:w="0" w:type="auto"/>
              <w:tblBorders>
                <w:top w:val="nil"/>
                <w:left w:val="nil"/>
                <w:bottom w:val="nil"/>
                <w:right w:val="nil"/>
              </w:tblBorders>
              <w:tblLook w:val="0000" w:firstRow="0" w:lastRow="0" w:firstColumn="0" w:lastColumn="0" w:noHBand="0" w:noVBand="0"/>
            </w:tblPr>
            <w:tblGrid>
              <w:gridCol w:w="3315"/>
              <w:gridCol w:w="661"/>
              <w:gridCol w:w="661"/>
            </w:tblGrid>
            <w:tr w:rsidR="005D55DF" w:rsidRPr="008F7B41">
              <w:trPr>
                <w:trHeight w:val="610"/>
              </w:trPr>
              <w:tc>
                <w:tcPr>
                  <w:tcW w:w="0" w:type="auto"/>
                </w:tcPr>
                <w:p w:rsidR="005D55DF" w:rsidRPr="008F7B41" w:rsidRDefault="005D55DF" w:rsidP="005D55DF">
                  <w:pPr>
                    <w:pStyle w:val="Default"/>
                  </w:pPr>
                  <w:r w:rsidRPr="008F7B41">
                    <w:t xml:space="preserve">Количество аудиторных часов и часов самостоятельной работы / </w:t>
                  </w:r>
                  <w:proofErr w:type="spellStart"/>
                  <w:r w:rsidRPr="008F7B41">
                    <w:t>Academic</w:t>
                  </w:r>
                  <w:proofErr w:type="spellEnd"/>
                  <w:r w:rsidRPr="008F7B41">
                    <w:t xml:space="preserve"> </w:t>
                  </w:r>
                  <w:proofErr w:type="spellStart"/>
                  <w:r w:rsidRPr="008F7B41">
                    <w:t>hour</w:t>
                  </w:r>
                  <w:proofErr w:type="spellEnd"/>
                  <w:r w:rsidRPr="008F7B41">
                    <w:t xml:space="preserve"> </w:t>
                  </w:r>
                  <w:proofErr w:type="spellStart"/>
                  <w:r w:rsidRPr="008F7B41">
                    <w:t>of</w:t>
                  </w:r>
                  <w:proofErr w:type="spellEnd"/>
                  <w:r w:rsidRPr="008F7B41">
                    <w:t xml:space="preserve"> </w:t>
                  </w:r>
                  <w:proofErr w:type="spellStart"/>
                  <w:r w:rsidRPr="008F7B41">
                    <w:t>students</w:t>
                  </w:r>
                  <w:proofErr w:type="spellEnd"/>
                  <w:r w:rsidRPr="008F7B41">
                    <w:t xml:space="preserve">' </w:t>
                  </w:r>
                  <w:proofErr w:type="spellStart"/>
                  <w:r w:rsidRPr="008F7B41">
                    <w:t>class</w:t>
                  </w:r>
                  <w:proofErr w:type="spellEnd"/>
                  <w:r w:rsidRPr="008F7B41">
                    <w:t xml:space="preserve"> </w:t>
                  </w:r>
                  <w:proofErr w:type="spellStart"/>
                  <w:r w:rsidRPr="008F7B41">
                    <w:t>work</w:t>
                  </w:r>
                  <w:proofErr w:type="spellEnd"/>
                  <w:r w:rsidRPr="008F7B41">
                    <w:t xml:space="preserve">, </w:t>
                  </w:r>
                </w:p>
                <w:p w:rsidR="005D55DF" w:rsidRPr="008F7B41" w:rsidRDefault="005D55DF" w:rsidP="005D55DF">
                  <w:pPr>
                    <w:pStyle w:val="Default"/>
                    <w:rPr>
                      <w:lang w:val="en-US"/>
                    </w:rPr>
                  </w:pPr>
                  <w:r w:rsidRPr="008F7B41">
                    <w:rPr>
                      <w:lang w:val="en-US"/>
                    </w:rPr>
                    <w:t xml:space="preserve">hours of self-directed learning </w:t>
                  </w:r>
                </w:p>
              </w:tc>
              <w:tc>
                <w:tcPr>
                  <w:tcW w:w="0" w:type="auto"/>
                </w:tcPr>
                <w:p w:rsidR="005D55DF" w:rsidRPr="008F7B41" w:rsidRDefault="005D55DF" w:rsidP="005D55DF">
                  <w:pPr>
                    <w:pStyle w:val="Default"/>
                  </w:pPr>
                  <w:r w:rsidRPr="008F7B41">
                    <w:t xml:space="preserve">100 / 104 </w:t>
                  </w:r>
                </w:p>
              </w:tc>
              <w:tc>
                <w:tcPr>
                  <w:tcW w:w="0" w:type="auto"/>
                </w:tcPr>
                <w:p w:rsidR="005D55DF" w:rsidRPr="008F7B41" w:rsidRDefault="005D55DF" w:rsidP="005D55DF">
                  <w:pPr>
                    <w:pStyle w:val="Default"/>
                  </w:pPr>
                  <w:r w:rsidRPr="008F7B41">
                    <w:t xml:space="preserve">100 / 104 </w:t>
                  </w:r>
                </w:p>
              </w:tc>
            </w:tr>
            <w:tr w:rsidR="005D55DF" w:rsidRPr="008F7B41">
              <w:trPr>
                <w:trHeight w:val="127"/>
              </w:trPr>
              <w:tc>
                <w:tcPr>
                  <w:tcW w:w="0" w:type="auto"/>
                  <w:gridSpan w:val="3"/>
                </w:tcPr>
                <w:p w:rsidR="005D55DF" w:rsidRPr="008F7B41" w:rsidRDefault="005D55DF" w:rsidP="005D55DF">
                  <w:pPr>
                    <w:pStyle w:val="Default"/>
                  </w:pPr>
                </w:p>
              </w:tc>
            </w:tr>
          </w:tbl>
          <w:p w:rsidR="005D55DF" w:rsidRPr="008F7B41" w:rsidRDefault="005D55DF" w:rsidP="005D55DF">
            <w:pPr>
              <w:rPr>
                <w:rFonts w:ascii="Times New Roman" w:hAnsi="Times New Roman" w:cs="Times New Roman"/>
                <w:sz w:val="24"/>
                <w:szCs w:val="24"/>
              </w:rPr>
            </w:pPr>
          </w:p>
        </w:tc>
        <w:tc>
          <w:tcPr>
            <w:tcW w:w="4853" w:type="dxa"/>
          </w:tcPr>
          <w:p w:rsidR="005D55DF" w:rsidRPr="008F7B41" w:rsidRDefault="005D55DF" w:rsidP="005D55DF">
            <w:pPr>
              <w:rPr>
                <w:rFonts w:ascii="Times New Roman" w:hAnsi="Times New Roman" w:cs="Times New Roman"/>
                <w:sz w:val="24"/>
                <w:szCs w:val="24"/>
                <w:lang w:val="en-US"/>
              </w:rPr>
            </w:pPr>
            <w:r w:rsidRPr="008F7B41">
              <w:rPr>
                <w:rFonts w:ascii="Times New Roman" w:hAnsi="Times New Roman" w:cs="Times New Roman"/>
                <w:sz w:val="24"/>
                <w:szCs w:val="24"/>
              </w:rPr>
              <w:t>32</w:t>
            </w:r>
            <w:r w:rsidRPr="008F7B41">
              <w:rPr>
                <w:rFonts w:ascii="Times New Roman" w:hAnsi="Times New Roman" w:cs="Times New Roman"/>
                <w:sz w:val="24"/>
                <w:szCs w:val="24"/>
                <w:lang w:val="en-US"/>
              </w:rPr>
              <w:t>/32</w:t>
            </w:r>
            <w:r w:rsidRPr="008F7B41">
              <w:rPr>
                <w:rFonts w:ascii="Times New Roman" w:hAnsi="Times New Roman" w:cs="Times New Roman"/>
                <w:sz w:val="24"/>
                <w:szCs w:val="24"/>
              </w:rPr>
              <w:t xml:space="preserve"> </w:t>
            </w:r>
            <w:r w:rsidRPr="008F7B41">
              <w:rPr>
                <w:rFonts w:ascii="Times New Roman" w:hAnsi="Times New Roman" w:cs="Times New Roman"/>
                <w:sz w:val="24"/>
                <w:szCs w:val="24"/>
                <w:lang w:val="en-US"/>
              </w:rPr>
              <w:t xml:space="preserve"> </w:t>
            </w:r>
          </w:p>
        </w:tc>
        <w:tc>
          <w:tcPr>
            <w:tcW w:w="4854" w:type="dxa"/>
          </w:tcPr>
          <w:p w:rsidR="005D55DF" w:rsidRPr="008F7B41" w:rsidRDefault="005D55DF" w:rsidP="005D55DF">
            <w:pPr>
              <w:rPr>
                <w:rFonts w:ascii="Times New Roman" w:hAnsi="Times New Roman" w:cs="Times New Roman"/>
                <w:sz w:val="24"/>
                <w:szCs w:val="24"/>
                <w:lang w:val="en-US"/>
              </w:rPr>
            </w:pPr>
            <w:r w:rsidRPr="008F7B41">
              <w:rPr>
                <w:rFonts w:ascii="Times New Roman" w:hAnsi="Times New Roman" w:cs="Times New Roman"/>
                <w:sz w:val="24"/>
                <w:szCs w:val="24"/>
              </w:rPr>
              <w:t>32</w:t>
            </w:r>
            <w:r w:rsidRPr="008F7B41">
              <w:rPr>
                <w:rFonts w:ascii="Times New Roman" w:hAnsi="Times New Roman" w:cs="Times New Roman"/>
                <w:sz w:val="24"/>
                <w:szCs w:val="24"/>
                <w:lang w:val="en-US"/>
              </w:rPr>
              <w:t>/32</w:t>
            </w:r>
            <w:r w:rsidRPr="008F7B41">
              <w:rPr>
                <w:rFonts w:ascii="Times New Roman" w:hAnsi="Times New Roman" w:cs="Times New Roman"/>
                <w:sz w:val="24"/>
                <w:szCs w:val="24"/>
              </w:rPr>
              <w:t xml:space="preserve"> </w:t>
            </w:r>
            <w:r w:rsidRPr="008F7B41">
              <w:rPr>
                <w:rFonts w:ascii="Times New Roman" w:hAnsi="Times New Roman" w:cs="Times New Roman"/>
                <w:sz w:val="24"/>
                <w:szCs w:val="24"/>
                <w:lang w:val="en-US"/>
              </w:rPr>
              <w:t xml:space="preserve"> </w:t>
            </w:r>
          </w:p>
        </w:tc>
      </w:tr>
      <w:tr w:rsidR="005C402F" w:rsidRPr="008F7B41" w:rsidTr="005C402F">
        <w:tc>
          <w:tcPr>
            <w:tcW w:w="4853" w:type="dxa"/>
          </w:tcPr>
          <w:p w:rsidR="005C402F" w:rsidRPr="008F7B41" w:rsidRDefault="005C402F" w:rsidP="005C402F">
            <w:pPr>
              <w:rPr>
                <w:rFonts w:ascii="Times New Roman" w:hAnsi="Times New Roman" w:cs="Times New Roman"/>
                <w:sz w:val="24"/>
                <w:szCs w:val="24"/>
                <w:lang w:val="en-US"/>
              </w:rPr>
            </w:pPr>
            <w:r w:rsidRPr="008F7B41">
              <w:rPr>
                <w:rFonts w:ascii="Times New Roman" w:hAnsi="Times New Roman" w:cs="Times New Roman"/>
                <w:sz w:val="24"/>
                <w:szCs w:val="24"/>
              </w:rPr>
              <w:t>Требования</w:t>
            </w:r>
            <w:r w:rsidRPr="008F7B41">
              <w:rPr>
                <w:rFonts w:ascii="Times New Roman" w:hAnsi="Times New Roman" w:cs="Times New Roman"/>
                <w:sz w:val="24"/>
                <w:szCs w:val="24"/>
                <w:lang w:val="en-US"/>
              </w:rPr>
              <w:t xml:space="preserve"> </w:t>
            </w:r>
            <w:r w:rsidRPr="008F7B41">
              <w:rPr>
                <w:rFonts w:ascii="Times New Roman" w:hAnsi="Times New Roman" w:cs="Times New Roman"/>
                <w:sz w:val="24"/>
                <w:szCs w:val="24"/>
              </w:rPr>
              <w:t>и</w:t>
            </w:r>
            <w:r w:rsidRPr="008F7B41">
              <w:rPr>
                <w:rFonts w:ascii="Times New Roman" w:hAnsi="Times New Roman" w:cs="Times New Roman"/>
                <w:sz w:val="24"/>
                <w:szCs w:val="24"/>
                <w:lang w:val="en-US"/>
              </w:rPr>
              <w:t xml:space="preserve"> </w:t>
            </w:r>
            <w:r w:rsidRPr="008F7B41">
              <w:rPr>
                <w:rFonts w:ascii="Times New Roman" w:hAnsi="Times New Roman" w:cs="Times New Roman"/>
                <w:sz w:val="24"/>
                <w:szCs w:val="24"/>
              </w:rPr>
              <w:t>формы</w:t>
            </w:r>
            <w:r w:rsidRPr="008F7B41">
              <w:rPr>
                <w:rFonts w:ascii="Times New Roman" w:hAnsi="Times New Roman" w:cs="Times New Roman"/>
                <w:sz w:val="24"/>
                <w:szCs w:val="24"/>
                <w:lang w:val="en-US"/>
              </w:rPr>
              <w:t xml:space="preserve"> </w:t>
            </w:r>
            <w:r w:rsidRPr="008F7B41">
              <w:rPr>
                <w:rFonts w:ascii="Times New Roman" w:hAnsi="Times New Roman" w:cs="Times New Roman"/>
                <w:sz w:val="24"/>
                <w:szCs w:val="24"/>
              </w:rPr>
              <w:t>текущей</w:t>
            </w:r>
            <w:r w:rsidRPr="008F7B41">
              <w:rPr>
                <w:rFonts w:ascii="Times New Roman" w:hAnsi="Times New Roman" w:cs="Times New Roman"/>
                <w:sz w:val="24"/>
                <w:szCs w:val="24"/>
                <w:lang w:val="en-US"/>
              </w:rPr>
              <w:t xml:space="preserve"> </w:t>
            </w:r>
          </w:p>
          <w:p w:rsidR="005C402F" w:rsidRPr="008F7B41" w:rsidRDefault="005C402F" w:rsidP="005C402F">
            <w:pPr>
              <w:pStyle w:val="Default"/>
              <w:rPr>
                <w:lang w:val="en-US"/>
              </w:rPr>
            </w:pPr>
            <w:r w:rsidRPr="008F7B41">
              <w:t>и</w:t>
            </w:r>
            <w:r w:rsidRPr="008F7B41">
              <w:rPr>
                <w:lang w:val="en-US"/>
              </w:rPr>
              <w:t xml:space="preserve"> </w:t>
            </w:r>
            <w:r w:rsidRPr="008F7B41">
              <w:t>промежуточной</w:t>
            </w:r>
            <w:r w:rsidRPr="008F7B41">
              <w:rPr>
                <w:lang w:val="en-US"/>
              </w:rPr>
              <w:t xml:space="preserve"> </w:t>
            </w:r>
            <w:r w:rsidRPr="008F7B41">
              <w:t>аттестации</w:t>
            </w:r>
            <w:r w:rsidRPr="008F7B41">
              <w:rPr>
                <w:lang w:val="en-US"/>
              </w:rPr>
              <w:t xml:space="preserve"> / Requirements and forms of current and interim certification </w:t>
            </w:r>
          </w:p>
          <w:p w:rsidR="005C402F" w:rsidRPr="008F7B41" w:rsidRDefault="005C402F" w:rsidP="005C402F">
            <w:pPr>
              <w:rPr>
                <w:rFonts w:ascii="Times New Roman" w:hAnsi="Times New Roman" w:cs="Times New Roman"/>
                <w:sz w:val="24"/>
                <w:szCs w:val="24"/>
                <w:lang w:val="en-US"/>
              </w:rPr>
            </w:pPr>
          </w:p>
        </w:tc>
        <w:tc>
          <w:tcPr>
            <w:tcW w:w="4853" w:type="dxa"/>
          </w:tcPr>
          <w:p w:rsidR="005C402F" w:rsidRPr="008F7B41" w:rsidRDefault="005D55DF" w:rsidP="005C402F">
            <w:pPr>
              <w:rPr>
                <w:rFonts w:ascii="Times New Roman" w:hAnsi="Times New Roman" w:cs="Times New Roman"/>
                <w:sz w:val="24"/>
                <w:szCs w:val="24"/>
                <w:lang w:val="en-US"/>
              </w:rPr>
            </w:pPr>
            <w:r w:rsidRPr="008F7B41">
              <w:rPr>
                <w:rFonts w:ascii="Times New Roman" w:hAnsi="Times New Roman" w:cs="Times New Roman"/>
                <w:sz w:val="24"/>
                <w:szCs w:val="24"/>
              </w:rPr>
              <w:t>Зачёт</w:t>
            </w:r>
          </w:p>
        </w:tc>
        <w:tc>
          <w:tcPr>
            <w:tcW w:w="4854" w:type="dxa"/>
          </w:tcPr>
          <w:p w:rsidR="005C402F" w:rsidRPr="008F7B41" w:rsidRDefault="005D55DF" w:rsidP="005C402F">
            <w:pPr>
              <w:rPr>
                <w:rFonts w:ascii="Times New Roman" w:hAnsi="Times New Roman" w:cs="Times New Roman"/>
                <w:sz w:val="24"/>
                <w:szCs w:val="24"/>
                <w:lang w:val="en-US"/>
              </w:rPr>
            </w:pPr>
            <w:r w:rsidRPr="008F7B41">
              <w:rPr>
                <w:rFonts w:ascii="Times New Roman" w:hAnsi="Times New Roman" w:cs="Times New Roman"/>
                <w:sz w:val="24"/>
                <w:szCs w:val="24"/>
                <w:lang w:val="en-US"/>
              </w:rPr>
              <w:t>Test</w:t>
            </w:r>
          </w:p>
        </w:tc>
      </w:tr>
    </w:tbl>
    <w:p w:rsidR="001C7791" w:rsidRPr="008F7B41" w:rsidRDefault="001C7791" w:rsidP="005C402F">
      <w:pPr>
        <w:rPr>
          <w:rFonts w:ascii="Times New Roman" w:hAnsi="Times New Roman" w:cs="Times New Roman"/>
          <w:sz w:val="24"/>
          <w:szCs w:val="24"/>
        </w:rPr>
      </w:pPr>
      <w:bookmarkStart w:id="0" w:name="_GoBack"/>
      <w:bookmarkEnd w:id="0"/>
    </w:p>
    <w:sectPr w:rsidR="001C7791" w:rsidRPr="008F7B41" w:rsidSect="005C402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BC"/>
    <w:rsid w:val="001C7791"/>
    <w:rsid w:val="001F11DB"/>
    <w:rsid w:val="005C402F"/>
    <w:rsid w:val="005D55DF"/>
    <w:rsid w:val="00793001"/>
    <w:rsid w:val="008F7B41"/>
    <w:rsid w:val="00D34F77"/>
    <w:rsid w:val="00D853CC"/>
    <w:rsid w:val="00E23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E9206-C4C4-436F-8005-3E2EA573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402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5C4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D55DF"/>
    <w:rPr>
      <w:b/>
      <w:bCs/>
    </w:rPr>
  </w:style>
  <w:style w:type="character" w:customStyle="1" w:styleId="transition-colors">
    <w:name w:val="transition-colors"/>
    <w:basedOn w:val="a0"/>
    <w:rsid w:val="005D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586</Words>
  <Characters>3345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Савастенко</dc:creator>
  <cp:keywords/>
  <dc:description/>
  <cp:lastModifiedBy>Наталья Савастенко</cp:lastModifiedBy>
  <cp:revision>3</cp:revision>
  <dcterms:created xsi:type="dcterms:W3CDTF">2025-09-12T09:22:00Z</dcterms:created>
  <dcterms:modified xsi:type="dcterms:W3CDTF">2025-09-12T10:04:00Z</dcterms:modified>
</cp:coreProperties>
</file>