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7FC1" w14:textId="77777777" w:rsidR="00893802" w:rsidRDefault="00893802" w:rsidP="00893802">
      <w:pPr>
        <w:autoSpaceDE w:val="0"/>
        <w:autoSpaceDN w:val="0"/>
        <w:adjustRightInd w:val="0"/>
        <w:ind w:firstLine="709"/>
        <w:jc w:val="center"/>
        <w:rPr>
          <w:rFonts w:ascii="Times New Roman CYR" w:hAnsi="Times New Roman CYR" w:cs="Times New Roman CYR"/>
          <w:spacing w:val="-6"/>
          <w:sz w:val="28"/>
          <w:szCs w:val="28"/>
        </w:rPr>
      </w:pPr>
      <w:r>
        <w:rPr>
          <w:sz w:val="28"/>
          <w:szCs w:val="28"/>
        </w:rPr>
        <w:t xml:space="preserve">1-33 01 07-02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w:t>
      </w:r>
      <w:proofErr w:type="gramStart"/>
      <w:r>
        <w:rPr>
          <w:sz w:val="28"/>
          <w:szCs w:val="28"/>
        </w:rPr>
        <w:t xml:space="preserve">   </w:t>
      </w:r>
      <w:r>
        <w:rPr>
          <w:spacing w:val="-6"/>
          <w:sz w:val="28"/>
          <w:szCs w:val="28"/>
          <w:lang w:val="ru-RU"/>
        </w:rPr>
        <w:t>(</w:t>
      </w:r>
      <w:proofErr w:type="spellStart"/>
      <w:proofErr w:type="gramEnd"/>
      <w:r>
        <w:rPr>
          <w:spacing w:val="-6"/>
          <w:sz w:val="28"/>
          <w:szCs w:val="28"/>
          <w:lang w:val="ru-RU"/>
        </w:rPr>
        <w:t>Профилизации</w:t>
      </w:r>
      <w:proofErr w:type="spellEnd"/>
      <w:r>
        <w:rPr>
          <w:spacing w:val="-6"/>
          <w:sz w:val="28"/>
          <w:szCs w:val="28"/>
          <w:lang w:val="ru-RU"/>
        </w:rPr>
        <w:t>: Экологический менеджмент и аудит, Экологический мониторинг)</w:t>
      </w:r>
      <w:r>
        <w:rPr>
          <w:spacing w:val="-6"/>
          <w:sz w:val="28"/>
          <w:szCs w:val="28"/>
        </w:rPr>
        <w:t xml:space="preserve"> / </w:t>
      </w:r>
      <w:r>
        <w:rPr>
          <w:sz w:val="28"/>
          <w:szCs w:val="28"/>
        </w:rPr>
        <w:t xml:space="preserve">1-33 01 07-02 </w:t>
      </w:r>
      <w:r>
        <w:rPr>
          <w:rFonts w:ascii="Times New Roman CYR" w:hAnsi="Times New Roman CYR" w:cs="Times New Roman CYR"/>
          <w:spacing w:val="-6"/>
          <w:sz w:val="28"/>
          <w:szCs w:val="28"/>
        </w:rPr>
        <w:t>Environmental protection activities (Environmental management and audit, Environmental monitoring)</w:t>
      </w:r>
    </w:p>
    <w:p w14:paraId="764CDF6F" w14:textId="77777777" w:rsidR="00893802" w:rsidRDefault="00893802" w:rsidP="00893802">
      <w:pPr>
        <w:jc w:val="center"/>
        <w:rPr>
          <w:spacing w:val="-6"/>
          <w:sz w:val="28"/>
          <w:szCs w:val="28"/>
        </w:rPr>
      </w:pPr>
      <w:r>
        <w:rPr>
          <w:sz w:val="28"/>
          <w:szCs w:val="28"/>
        </w:rPr>
        <w:t>«</w:t>
      </w:r>
      <w:r>
        <w:rPr>
          <w:sz w:val="28"/>
          <w:szCs w:val="28"/>
          <w:lang w:val="ru-RU"/>
        </w:rPr>
        <w:t>О</w:t>
      </w:r>
      <w:proofErr w:type="spellStart"/>
      <w:r>
        <w:rPr>
          <w:color w:val="262626"/>
          <w:sz w:val="28"/>
          <w:szCs w:val="28"/>
        </w:rPr>
        <w:t>сновы</w:t>
      </w:r>
      <w:proofErr w:type="spellEnd"/>
      <w:r>
        <w:rPr>
          <w:color w:val="262626"/>
          <w:sz w:val="28"/>
          <w:szCs w:val="28"/>
        </w:rPr>
        <w:t xml:space="preserve"> </w:t>
      </w:r>
      <w:proofErr w:type="spellStart"/>
      <w:r>
        <w:rPr>
          <w:color w:val="262626"/>
          <w:sz w:val="28"/>
          <w:szCs w:val="28"/>
        </w:rPr>
        <w:t>природоохранной</w:t>
      </w:r>
      <w:proofErr w:type="spellEnd"/>
      <w:r>
        <w:rPr>
          <w:color w:val="262626"/>
          <w:sz w:val="28"/>
          <w:szCs w:val="28"/>
        </w:rPr>
        <w:t xml:space="preserve"> </w:t>
      </w:r>
      <w:proofErr w:type="spellStart"/>
      <w:r>
        <w:rPr>
          <w:color w:val="262626"/>
          <w:sz w:val="28"/>
          <w:szCs w:val="28"/>
        </w:rPr>
        <w:t>деятельности</w:t>
      </w:r>
      <w:proofErr w:type="spellEnd"/>
      <w:r>
        <w:rPr>
          <w:sz w:val="28"/>
          <w:szCs w:val="28"/>
        </w:rPr>
        <w:t xml:space="preserve">» / </w:t>
      </w:r>
      <w:r>
        <w:rPr>
          <w:spacing w:val="-6"/>
          <w:sz w:val="28"/>
          <w:szCs w:val="28"/>
        </w:rPr>
        <w:t>«Fundamentals of environmental protection »</w:t>
      </w:r>
    </w:p>
    <w:tbl>
      <w:tblPr>
        <w:tblW w:w="0" w:type="auto"/>
        <w:tblInd w:w="108" w:type="dxa"/>
        <w:tblLook w:val="0000" w:firstRow="0" w:lastRow="0" w:firstColumn="0" w:lastColumn="0" w:noHBand="0" w:noVBand="0"/>
      </w:tblPr>
      <w:tblGrid>
        <w:gridCol w:w="2682"/>
        <w:gridCol w:w="3790"/>
        <w:gridCol w:w="2769"/>
      </w:tblGrid>
      <w:tr w:rsidR="00893802" w:rsidRPr="00832DEF" w14:paraId="43D71BCD"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E249ABC" w14:textId="77777777" w:rsidR="00893802" w:rsidRPr="00832DEF" w:rsidRDefault="00893802" w:rsidP="00834239">
            <w:pPr>
              <w:autoSpaceDE w:val="0"/>
              <w:autoSpaceDN w:val="0"/>
              <w:adjustRightInd w:val="0"/>
              <w:jc w:val="both"/>
              <w:rPr>
                <w:sz w:val="28"/>
                <w:szCs w:val="28"/>
                <w:lang w:val="en"/>
              </w:rPr>
            </w:pPr>
            <w:r w:rsidRPr="00832DEF">
              <w:rPr>
                <w:sz w:val="28"/>
                <w:szCs w:val="28"/>
                <w:lang w:val="ru-RU"/>
              </w:rPr>
              <w:t>Формируемые</w:t>
            </w:r>
            <w:r w:rsidRPr="00832DEF">
              <w:rPr>
                <w:sz w:val="28"/>
                <w:szCs w:val="28"/>
              </w:rPr>
              <w:t xml:space="preserve"> </w:t>
            </w:r>
            <w:r w:rsidRPr="00832DEF">
              <w:rPr>
                <w:sz w:val="28"/>
                <w:szCs w:val="28"/>
                <w:lang w:val="ru-RU"/>
              </w:rPr>
              <w:t>компетенции</w:t>
            </w:r>
            <w:r w:rsidRPr="00832DEF">
              <w:rPr>
                <w:sz w:val="28"/>
                <w:szCs w:val="28"/>
              </w:rPr>
              <w:t xml:space="preserve"> / The formed competences</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D511069" w14:textId="77777777" w:rsidR="00893802" w:rsidRPr="00832DEF" w:rsidRDefault="00893802" w:rsidP="00834239">
            <w:pPr>
              <w:jc w:val="both"/>
              <w:rPr>
                <w:sz w:val="28"/>
                <w:szCs w:val="28"/>
                <w:lang w:val="ru-RU"/>
              </w:rPr>
            </w:pPr>
            <w:r w:rsidRPr="00832DEF">
              <w:rPr>
                <w:sz w:val="28"/>
                <w:szCs w:val="28"/>
                <w:lang w:val="ru-RU"/>
              </w:rPr>
              <w:t xml:space="preserve">СК-1 </w:t>
            </w:r>
            <w:r w:rsidRPr="00832DEF">
              <w:rPr>
                <w:color w:val="000000"/>
                <w:sz w:val="28"/>
                <w:szCs w:val="28"/>
                <w:lang w:val="ru-RU" w:bidi="ru-RU"/>
              </w:rPr>
              <w:t xml:space="preserve">– </w:t>
            </w:r>
            <w:r w:rsidRPr="00832DEF">
              <w:rPr>
                <w:sz w:val="28"/>
                <w:szCs w:val="28"/>
                <w:lang w:val="ru-RU"/>
              </w:rPr>
              <w:t>Анализировать современные тенденции развития охраны окружающей среды и рационального природопользования, характеризовать основные факторы формирования и основные научные школы в экологической науке мира и Беларуси.</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9EF7E90" w14:textId="77777777" w:rsidR="00893802" w:rsidRPr="00832DEF" w:rsidRDefault="00893802" w:rsidP="00834239">
            <w:pPr>
              <w:autoSpaceDE w:val="0"/>
              <w:autoSpaceDN w:val="0"/>
              <w:adjustRightInd w:val="0"/>
              <w:jc w:val="both"/>
              <w:rPr>
                <w:sz w:val="28"/>
                <w:szCs w:val="28"/>
              </w:rPr>
            </w:pPr>
            <w:r w:rsidRPr="00832DEF">
              <w:rPr>
                <w:rStyle w:val="a3"/>
                <w:sz w:val="28"/>
                <w:szCs w:val="28"/>
                <w:lang w:val="ru-RU"/>
              </w:rPr>
              <w:t>БПК</w:t>
            </w:r>
            <w:r w:rsidRPr="00832DEF">
              <w:rPr>
                <w:rStyle w:val="a3"/>
                <w:sz w:val="28"/>
                <w:szCs w:val="28"/>
              </w:rPr>
              <w:t>-10</w:t>
            </w:r>
            <w:r w:rsidRPr="00832DEF">
              <w:rPr>
                <w:sz w:val="28"/>
                <w:szCs w:val="28"/>
              </w:rPr>
              <w:t>: Analyze the features of soil formation processes in various natural conditions, soil typology and patterns of territorial distribution of soil types, assess the ecological state of soils and determine the main agrochemical properties of soils.</w:t>
            </w:r>
          </w:p>
        </w:tc>
      </w:tr>
      <w:tr w:rsidR="00893802" w:rsidRPr="00832DEF" w14:paraId="49335744"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E5257DF" w14:textId="77777777" w:rsidR="00893802" w:rsidRPr="00832DEF" w:rsidRDefault="00893802" w:rsidP="00834239">
            <w:pPr>
              <w:autoSpaceDE w:val="0"/>
              <w:autoSpaceDN w:val="0"/>
              <w:adjustRightInd w:val="0"/>
              <w:jc w:val="both"/>
              <w:rPr>
                <w:sz w:val="28"/>
                <w:szCs w:val="28"/>
                <w:lang w:val="en"/>
              </w:rPr>
            </w:pPr>
            <w:r w:rsidRPr="00832DEF">
              <w:rPr>
                <w:sz w:val="28"/>
                <w:szCs w:val="28"/>
                <w:lang w:val="ru-RU"/>
              </w:rPr>
              <w:t xml:space="preserve">Результаты обучения (знать, уметь, владеть) / Learning </w:t>
            </w:r>
            <w:proofErr w:type="spellStart"/>
            <w:r w:rsidRPr="00832DEF">
              <w:rPr>
                <w:sz w:val="28"/>
                <w:szCs w:val="28"/>
                <w:lang w:val="ru-RU"/>
              </w:rPr>
              <w:t>outcomes</w:t>
            </w:r>
            <w:proofErr w:type="spellEnd"/>
            <w:r w:rsidRPr="00832DEF">
              <w:rPr>
                <w:sz w:val="28"/>
                <w:szCs w:val="28"/>
                <w:lang w:val="ru-RU"/>
              </w:rPr>
              <w:t xml:space="preserve"> (</w:t>
            </w:r>
            <w:proofErr w:type="spellStart"/>
            <w:r w:rsidRPr="00832DEF">
              <w:rPr>
                <w:sz w:val="28"/>
                <w:szCs w:val="28"/>
                <w:lang w:val="ru-RU"/>
              </w:rPr>
              <w:t>know</w:t>
            </w:r>
            <w:proofErr w:type="spellEnd"/>
            <w:r w:rsidRPr="00832DEF">
              <w:rPr>
                <w:sz w:val="28"/>
                <w:szCs w:val="28"/>
                <w:lang w:val="ru-RU"/>
              </w:rPr>
              <w:t xml:space="preserve">, </w:t>
            </w:r>
            <w:proofErr w:type="spellStart"/>
            <w:r w:rsidRPr="00832DEF">
              <w:rPr>
                <w:sz w:val="28"/>
                <w:szCs w:val="28"/>
                <w:lang w:val="ru-RU"/>
              </w:rPr>
              <w:t>can</w:t>
            </w:r>
            <w:proofErr w:type="spellEnd"/>
            <w:r w:rsidRPr="00832DEF">
              <w:rPr>
                <w:sz w:val="28"/>
                <w:szCs w:val="28"/>
                <w:lang w:val="ru-RU"/>
              </w:rPr>
              <w:t xml:space="preserve">, </w:t>
            </w:r>
            <w:proofErr w:type="spellStart"/>
            <w:r w:rsidRPr="00832DEF">
              <w:rPr>
                <w:sz w:val="28"/>
                <w:szCs w:val="28"/>
                <w:lang w:val="ru-RU"/>
              </w:rPr>
              <w:t>be</w:t>
            </w:r>
            <w:proofErr w:type="spellEnd"/>
            <w:r w:rsidRPr="00832DEF">
              <w:rPr>
                <w:sz w:val="28"/>
                <w:szCs w:val="28"/>
                <w:lang w:val="ru-RU"/>
              </w:rPr>
              <w:t xml:space="preserve"> </w:t>
            </w:r>
            <w:proofErr w:type="spellStart"/>
            <w:r w:rsidRPr="00832DEF">
              <w:rPr>
                <w:sz w:val="28"/>
                <w:szCs w:val="28"/>
                <w:lang w:val="ru-RU"/>
              </w:rPr>
              <w:t>able</w:t>
            </w:r>
            <w:proofErr w:type="spellEnd"/>
            <w:r w:rsidRPr="00832DEF">
              <w:rPr>
                <w:sz w:val="28"/>
                <w:szCs w:val="28"/>
                <w:lang w:val="ru-RU"/>
              </w:rPr>
              <w:t>)</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801DC08" w14:textId="77777777" w:rsidR="00893802" w:rsidRPr="00832DEF" w:rsidRDefault="00893802" w:rsidP="00834239">
            <w:pPr>
              <w:autoSpaceDE w:val="0"/>
              <w:autoSpaceDN w:val="0"/>
              <w:adjustRightInd w:val="0"/>
              <w:jc w:val="both"/>
              <w:rPr>
                <w:b/>
                <w:sz w:val="28"/>
                <w:szCs w:val="28"/>
                <w:lang w:val="ru-RU"/>
              </w:rPr>
            </w:pPr>
            <w:r w:rsidRPr="00832DEF">
              <w:rPr>
                <w:b/>
                <w:sz w:val="28"/>
                <w:szCs w:val="28"/>
                <w:lang w:val="ru-RU"/>
              </w:rPr>
              <w:t>знать:</w:t>
            </w:r>
          </w:p>
          <w:p w14:paraId="6A62E676"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 xml:space="preserve">структуру системы государственного управления окружающей средой; </w:t>
            </w:r>
          </w:p>
          <w:p w14:paraId="6F30289D"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основы государственной политикой в области охраны окружающей среды;</w:t>
            </w:r>
          </w:p>
          <w:p w14:paraId="2592F085"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основные характеристики природоохранной деятельности по видам;</w:t>
            </w:r>
          </w:p>
          <w:p w14:paraId="1121DDEF"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rPr>
            </w:pPr>
            <w:proofErr w:type="spellStart"/>
            <w:r w:rsidRPr="00832DEF">
              <w:rPr>
                <w:rStyle w:val="1"/>
                <w:rFonts w:eastAsia="Times New Roman"/>
                <w:color w:val="000000"/>
                <w:sz w:val="28"/>
                <w:szCs w:val="28"/>
              </w:rPr>
              <w:t>формы</w:t>
            </w:r>
            <w:proofErr w:type="spellEnd"/>
            <w:r w:rsidRPr="00832DEF">
              <w:rPr>
                <w:rStyle w:val="1"/>
                <w:rFonts w:eastAsia="Times New Roman"/>
                <w:color w:val="000000"/>
                <w:sz w:val="28"/>
                <w:szCs w:val="28"/>
              </w:rPr>
              <w:t xml:space="preserve"> </w:t>
            </w:r>
            <w:proofErr w:type="spellStart"/>
            <w:r w:rsidRPr="00832DEF">
              <w:rPr>
                <w:rStyle w:val="1"/>
                <w:rFonts w:eastAsia="Times New Roman"/>
                <w:color w:val="000000"/>
                <w:sz w:val="28"/>
                <w:szCs w:val="28"/>
              </w:rPr>
              <w:t>природоохранной</w:t>
            </w:r>
            <w:proofErr w:type="spellEnd"/>
            <w:r w:rsidRPr="00832DEF">
              <w:rPr>
                <w:rStyle w:val="1"/>
                <w:rFonts w:eastAsia="Times New Roman"/>
                <w:color w:val="000000"/>
                <w:sz w:val="28"/>
                <w:szCs w:val="28"/>
              </w:rPr>
              <w:t xml:space="preserve"> </w:t>
            </w:r>
            <w:proofErr w:type="spellStart"/>
            <w:r w:rsidRPr="00832DEF">
              <w:rPr>
                <w:rStyle w:val="1"/>
                <w:rFonts w:eastAsia="Times New Roman"/>
                <w:color w:val="000000"/>
                <w:sz w:val="28"/>
                <w:szCs w:val="28"/>
              </w:rPr>
              <w:t>деятельности</w:t>
            </w:r>
            <w:proofErr w:type="spellEnd"/>
            <w:r w:rsidRPr="00832DEF">
              <w:rPr>
                <w:rStyle w:val="1"/>
                <w:rFonts w:eastAsia="Times New Roman"/>
                <w:color w:val="000000"/>
                <w:sz w:val="28"/>
                <w:szCs w:val="28"/>
              </w:rPr>
              <w:t xml:space="preserve">; </w:t>
            </w:r>
          </w:p>
          <w:p w14:paraId="5B4BD577"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Национальную систему мониторинга окружающей среды;</w:t>
            </w:r>
          </w:p>
          <w:p w14:paraId="0749268D"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rPr>
            </w:pPr>
            <w:proofErr w:type="spellStart"/>
            <w:r w:rsidRPr="00832DEF">
              <w:rPr>
                <w:rStyle w:val="1"/>
                <w:rFonts w:eastAsia="Times New Roman"/>
                <w:color w:val="000000"/>
                <w:sz w:val="28"/>
                <w:szCs w:val="28"/>
              </w:rPr>
              <w:t>подходы</w:t>
            </w:r>
            <w:proofErr w:type="spellEnd"/>
            <w:r w:rsidRPr="00832DEF">
              <w:rPr>
                <w:rStyle w:val="1"/>
                <w:rFonts w:eastAsia="Times New Roman"/>
                <w:color w:val="000000"/>
                <w:sz w:val="28"/>
                <w:szCs w:val="28"/>
              </w:rPr>
              <w:t xml:space="preserve"> </w:t>
            </w:r>
            <w:proofErr w:type="gramStart"/>
            <w:r w:rsidRPr="00832DEF">
              <w:rPr>
                <w:rStyle w:val="1"/>
                <w:rFonts w:eastAsia="Times New Roman"/>
                <w:color w:val="000000"/>
                <w:sz w:val="28"/>
                <w:szCs w:val="28"/>
              </w:rPr>
              <w:t xml:space="preserve">к  </w:t>
            </w:r>
            <w:proofErr w:type="spellStart"/>
            <w:r w:rsidRPr="00832DEF">
              <w:rPr>
                <w:rStyle w:val="1"/>
                <w:rFonts w:eastAsia="Times New Roman"/>
                <w:color w:val="000000"/>
                <w:sz w:val="28"/>
                <w:szCs w:val="28"/>
              </w:rPr>
              <w:t>экологическому</w:t>
            </w:r>
            <w:proofErr w:type="spellEnd"/>
            <w:proofErr w:type="gramEnd"/>
            <w:r w:rsidRPr="00832DEF">
              <w:rPr>
                <w:rStyle w:val="1"/>
                <w:rFonts w:eastAsia="Times New Roman"/>
                <w:color w:val="000000"/>
                <w:sz w:val="28"/>
                <w:szCs w:val="28"/>
              </w:rPr>
              <w:t xml:space="preserve"> </w:t>
            </w:r>
            <w:proofErr w:type="spellStart"/>
            <w:r w:rsidRPr="00832DEF">
              <w:rPr>
                <w:rStyle w:val="1"/>
                <w:rFonts w:eastAsia="Times New Roman"/>
                <w:color w:val="000000"/>
                <w:sz w:val="28"/>
                <w:szCs w:val="28"/>
              </w:rPr>
              <w:t>нормированию</w:t>
            </w:r>
            <w:proofErr w:type="spellEnd"/>
            <w:r w:rsidRPr="00832DEF">
              <w:rPr>
                <w:rStyle w:val="1"/>
                <w:rFonts w:eastAsia="Times New Roman"/>
                <w:color w:val="000000"/>
                <w:sz w:val="28"/>
                <w:szCs w:val="28"/>
              </w:rPr>
              <w:t>;</w:t>
            </w:r>
          </w:p>
          <w:p w14:paraId="1C58AD6A"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rPr>
            </w:pPr>
            <w:proofErr w:type="spellStart"/>
            <w:r w:rsidRPr="00832DEF">
              <w:rPr>
                <w:rStyle w:val="1"/>
                <w:rFonts w:eastAsia="Times New Roman"/>
                <w:color w:val="000000"/>
                <w:sz w:val="28"/>
                <w:szCs w:val="28"/>
              </w:rPr>
              <w:t>подходы</w:t>
            </w:r>
            <w:proofErr w:type="spellEnd"/>
            <w:r w:rsidRPr="00832DEF">
              <w:rPr>
                <w:rStyle w:val="1"/>
                <w:rFonts w:eastAsia="Times New Roman"/>
                <w:color w:val="000000"/>
                <w:sz w:val="28"/>
                <w:szCs w:val="28"/>
              </w:rPr>
              <w:t xml:space="preserve"> </w:t>
            </w:r>
            <w:proofErr w:type="gramStart"/>
            <w:r w:rsidRPr="00832DEF">
              <w:rPr>
                <w:rStyle w:val="1"/>
                <w:rFonts w:eastAsia="Times New Roman"/>
                <w:color w:val="000000"/>
                <w:sz w:val="28"/>
                <w:szCs w:val="28"/>
              </w:rPr>
              <w:t xml:space="preserve">к  </w:t>
            </w:r>
            <w:proofErr w:type="spellStart"/>
            <w:r w:rsidRPr="00832DEF">
              <w:rPr>
                <w:rStyle w:val="1"/>
                <w:rFonts w:eastAsia="Times New Roman"/>
                <w:color w:val="000000"/>
                <w:sz w:val="28"/>
                <w:szCs w:val="28"/>
              </w:rPr>
              <w:t>экологическому</w:t>
            </w:r>
            <w:proofErr w:type="spellEnd"/>
            <w:proofErr w:type="gramEnd"/>
            <w:r w:rsidRPr="00832DEF">
              <w:rPr>
                <w:rStyle w:val="1"/>
                <w:rFonts w:eastAsia="Times New Roman"/>
                <w:color w:val="000000"/>
                <w:sz w:val="28"/>
                <w:szCs w:val="28"/>
              </w:rPr>
              <w:t xml:space="preserve"> </w:t>
            </w:r>
            <w:proofErr w:type="spellStart"/>
            <w:r w:rsidRPr="00832DEF">
              <w:rPr>
                <w:rStyle w:val="1"/>
                <w:rFonts w:eastAsia="Times New Roman"/>
                <w:color w:val="000000"/>
                <w:sz w:val="28"/>
                <w:szCs w:val="28"/>
              </w:rPr>
              <w:t>контролю</w:t>
            </w:r>
            <w:proofErr w:type="spellEnd"/>
            <w:r w:rsidRPr="00832DEF">
              <w:rPr>
                <w:rStyle w:val="1"/>
                <w:rFonts w:eastAsia="Times New Roman"/>
                <w:color w:val="000000"/>
                <w:sz w:val="28"/>
                <w:szCs w:val="28"/>
              </w:rPr>
              <w:t>;</w:t>
            </w:r>
          </w:p>
          <w:p w14:paraId="11018C35"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методы аналитического контроля в области охраны окружающей среды.</w:t>
            </w:r>
          </w:p>
          <w:p w14:paraId="036C98C9"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системы экологической сертификации и экспертизы;</w:t>
            </w:r>
          </w:p>
          <w:p w14:paraId="782E0E17"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lastRenderedPageBreak/>
              <w:t xml:space="preserve">иметь представление об объектах практической деятельности; </w:t>
            </w:r>
          </w:p>
          <w:p w14:paraId="19DF759B" w14:textId="77777777" w:rsidR="00893802" w:rsidRPr="00832DEF" w:rsidRDefault="00893802" w:rsidP="00834239">
            <w:pPr>
              <w:numPr>
                <w:ilvl w:val="0"/>
                <w:numId w:val="1"/>
              </w:numPr>
              <w:tabs>
                <w:tab w:val="left" w:pos="360"/>
              </w:tabs>
              <w:autoSpaceDE w:val="0"/>
              <w:autoSpaceDN w:val="0"/>
              <w:adjustRightInd w:val="0"/>
              <w:jc w:val="both"/>
              <w:rPr>
                <w:sz w:val="28"/>
                <w:szCs w:val="28"/>
                <w:lang w:val="ru-RU"/>
              </w:rPr>
            </w:pPr>
            <w:r w:rsidRPr="00832DEF">
              <w:rPr>
                <w:rStyle w:val="1"/>
                <w:rFonts w:eastAsia="Times New Roman"/>
                <w:color w:val="000000"/>
                <w:sz w:val="28"/>
                <w:szCs w:val="28"/>
                <w:lang w:val="ru-RU"/>
              </w:rPr>
              <w:t>особенности работы инженеров-экологов на действующих предприятиях.</w:t>
            </w:r>
          </w:p>
          <w:p w14:paraId="2CAF687E" w14:textId="77777777" w:rsidR="00893802" w:rsidRPr="00832DEF" w:rsidRDefault="00893802" w:rsidP="00834239">
            <w:pPr>
              <w:autoSpaceDE w:val="0"/>
              <w:autoSpaceDN w:val="0"/>
              <w:adjustRightInd w:val="0"/>
              <w:jc w:val="both"/>
              <w:rPr>
                <w:b/>
                <w:sz w:val="28"/>
                <w:szCs w:val="28"/>
              </w:rPr>
            </w:pPr>
            <w:r w:rsidRPr="00832DEF">
              <w:rPr>
                <w:b/>
                <w:sz w:val="28"/>
                <w:szCs w:val="28"/>
                <w:lang w:val="ru-RU"/>
              </w:rPr>
              <w:t>уметь</w:t>
            </w:r>
            <w:r w:rsidRPr="00832DEF">
              <w:rPr>
                <w:b/>
                <w:sz w:val="28"/>
                <w:szCs w:val="28"/>
              </w:rPr>
              <w:t>:</w:t>
            </w:r>
          </w:p>
          <w:p w14:paraId="6048718E"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идентифицировать основные экологические проблемы на предприятии, проводить текущую природоохранную деятельность и разрабатывать природоохранные мероприятия.</w:t>
            </w:r>
          </w:p>
          <w:p w14:paraId="56392EE0" w14:textId="77777777" w:rsidR="00893802" w:rsidRPr="00832DEF" w:rsidRDefault="00893802" w:rsidP="00834239">
            <w:pPr>
              <w:autoSpaceDE w:val="0"/>
              <w:autoSpaceDN w:val="0"/>
              <w:adjustRightInd w:val="0"/>
              <w:jc w:val="both"/>
              <w:rPr>
                <w:rStyle w:val="1"/>
                <w:rFonts w:eastAsia="Times New Roman"/>
                <w:color w:val="000000"/>
                <w:sz w:val="28"/>
                <w:szCs w:val="28"/>
              </w:rPr>
            </w:pPr>
            <w:r w:rsidRPr="00832DEF">
              <w:rPr>
                <w:rFonts w:eastAsia="Times New Roman"/>
                <w:b/>
                <w:bCs/>
                <w:sz w:val="28"/>
                <w:szCs w:val="28"/>
                <w:lang w:val="ru-RU"/>
              </w:rPr>
              <w:t>владеть</w:t>
            </w:r>
            <w:r w:rsidRPr="00832DEF">
              <w:rPr>
                <w:rStyle w:val="1"/>
                <w:rFonts w:eastAsia="Times New Roman"/>
                <w:color w:val="000000"/>
                <w:sz w:val="28"/>
                <w:szCs w:val="28"/>
              </w:rPr>
              <w:t>:</w:t>
            </w:r>
          </w:p>
          <w:p w14:paraId="6AC81C7E"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rPr>
            </w:pPr>
            <w:proofErr w:type="spellStart"/>
            <w:r w:rsidRPr="00832DEF">
              <w:rPr>
                <w:rStyle w:val="1"/>
                <w:rFonts w:eastAsia="Times New Roman"/>
                <w:color w:val="000000"/>
                <w:sz w:val="28"/>
                <w:szCs w:val="28"/>
              </w:rPr>
              <w:t>основами</w:t>
            </w:r>
            <w:proofErr w:type="spellEnd"/>
            <w:r w:rsidRPr="00832DEF">
              <w:rPr>
                <w:rStyle w:val="1"/>
                <w:rFonts w:eastAsia="Times New Roman"/>
                <w:color w:val="000000"/>
                <w:sz w:val="28"/>
                <w:szCs w:val="28"/>
              </w:rPr>
              <w:t xml:space="preserve"> </w:t>
            </w:r>
            <w:proofErr w:type="spellStart"/>
            <w:r w:rsidRPr="00832DEF">
              <w:rPr>
                <w:rStyle w:val="1"/>
                <w:rFonts w:eastAsia="Times New Roman"/>
                <w:color w:val="000000"/>
                <w:sz w:val="28"/>
                <w:szCs w:val="28"/>
              </w:rPr>
              <w:t>природоохранного</w:t>
            </w:r>
            <w:proofErr w:type="spellEnd"/>
            <w:r w:rsidRPr="00832DEF">
              <w:rPr>
                <w:rStyle w:val="1"/>
                <w:rFonts w:eastAsia="Times New Roman"/>
                <w:color w:val="000000"/>
                <w:sz w:val="28"/>
                <w:szCs w:val="28"/>
              </w:rPr>
              <w:t xml:space="preserve"> </w:t>
            </w:r>
            <w:proofErr w:type="spellStart"/>
            <w:r w:rsidRPr="00832DEF">
              <w:rPr>
                <w:rStyle w:val="1"/>
                <w:rFonts w:eastAsia="Times New Roman"/>
                <w:color w:val="000000"/>
                <w:sz w:val="28"/>
                <w:szCs w:val="28"/>
              </w:rPr>
              <w:t>законодательства</w:t>
            </w:r>
            <w:proofErr w:type="spellEnd"/>
            <w:r w:rsidRPr="00832DEF">
              <w:rPr>
                <w:rStyle w:val="1"/>
                <w:rFonts w:eastAsia="Times New Roman"/>
                <w:color w:val="000000"/>
                <w:sz w:val="28"/>
                <w:szCs w:val="28"/>
              </w:rPr>
              <w:t>;</w:t>
            </w:r>
          </w:p>
          <w:p w14:paraId="19F9F4CD"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основами государственной политикой в области охраны окружающей среды;</w:t>
            </w:r>
          </w:p>
          <w:p w14:paraId="25312D06" w14:textId="77777777" w:rsidR="00893802" w:rsidRPr="00832DEF" w:rsidRDefault="00893802" w:rsidP="00834239">
            <w:pPr>
              <w:numPr>
                <w:ilvl w:val="0"/>
                <w:numId w:val="1"/>
              </w:numPr>
              <w:tabs>
                <w:tab w:val="left" w:pos="360"/>
              </w:tabs>
              <w:autoSpaceDE w:val="0"/>
              <w:autoSpaceDN w:val="0"/>
              <w:adjustRightInd w:val="0"/>
              <w:jc w:val="both"/>
              <w:rPr>
                <w:rStyle w:val="1"/>
                <w:rFonts w:eastAsia="Times New Roman"/>
                <w:color w:val="000000"/>
                <w:sz w:val="28"/>
                <w:szCs w:val="28"/>
                <w:lang w:val="ru-RU"/>
              </w:rPr>
            </w:pPr>
            <w:r w:rsidRPr="00832DEF">
              <w:rPr>
                <w:rStyle w:val="1"/>
                <w:rFonts w:eastAsia="Times New Roman"/>
                <w:color w:val="000000"/>
                <w:sz w:val="28"/>
                <w:szCs w:val="28"/>
                <w:lang w:val="ru-RU"/>
              </w:rPr>
              <w:t>основами государственного управления в области охраны окружающей среды;</w:t>
            </w:r>
          </w:p>
          <w:p w14:paraId="6A98FCC5" w14:textId="77777777" w:rsidR="00893802" w:rsidRPr="00832DEF" w:rsidRDefault="00893802" w:rsidP="00834239">
            <w:pPr>
              <w:numPr>
                <w:ilvl w:val="0"/>
                <w:numId w:val="1"/>
              </w:numPr>
              <w:tabs>
                <w:tab w:val="left" w:pos="360"/>
              </w:tabs>
              <w:autoSpaceDE w:val="0"/>
              <w:autoSpaceDN w:val="0"/>
              <w:adjustRightInd w:val="0"/>
              <w:jc w:val="both"/>
              <w:rPr>
                <w:sz w:val="28"/>
                <w:szCs w:val="28"/>
                <w:lang w:val="ru-RU"/>
              </w:rPr>
            </w:pPr>
            <w:r w:rsidRPr="00832DEF">
              <w:rPr>
                <w:rStyle w:val="1"/>
                <w:rFonts w:eastAsia="Times New Roman"/>
                <w:color w:val="000000"/>
                <w:sz w:val="28"/>
                <w:szCs w:val="28"/>
                <w:lang w:val="ru-RU"/>
              </w:rPr>
              <w:t>аспектами профессиональной деятельности инженера–эколога и инспекций по охране окружающей среды.</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A25F73F" w14:textId="77777777" w:rsidR="00893802" w:rsidRPr="00832DEF" w:rsidRDefault="00893802" w:rsidP="00834239">
            <w:pPr>
              <w:autoSpaceDE w:val="0"/>
              <w:autoSpaceDN w:val="0"/>
              <w:adjustRightInd w:val="0"/>
              <w:jc w:val="both"/>
              <w:rPr>
                <w:b/>
                <w:sz w:val="28"/>
                <w:szCs w:val="28"/>
                <w:lang w:val="ru-RU"/>
              </w:rPr>
            </w:pPr>
            <w:proofErr w:type="spellStart"/>
            <w:r w:rsidRPr="00832DEF">
              <w:rPr>
                <w:b/>
                <w:sz w:val="28"/>
                <w:szCs w:val="28"/>
                <w:lang w:val="ru-RU"/>
              </w:rPr>
              <w:lastRenderedPageBreak/>
              <w:t>know</w:t>
            </w:r>
            <w:proofErr w:type="spellEnd"/>
            <w:r w:rsidRPr="00832DEF">
              <w:rPr>
                <w:b/>
                <w:sz w:val="28"/>
                <w:szCs w:val="28"/>
                <w:lang w:val="ru-RU"/>
              </w:rPr>
              <w:t>:</w:t>
            </w:r>
          </w:p>
          <w:p w14:paraId="6D8AF204" w14:textId="77777777" w:rsidR="00893802" w:rsidRPr="00832DEF" w:rsidRDefault="00893802" w:rsidP="00834239">
            <w:pPr>
              <w:numPr>
                <w:ilvl w:val="0"/>
                <w:numId w:val="1"/>
              </w:numPr>
              <w:tabs>
                <w:tab w:val="left" w:pos="360"/>
              </w:tabs>
              <w:autoSpaceDE w:val="0"/>
              <w:autoSpaceDN w:val="0"/>
              <w:adjustRightInd w:val="0"/>
              <w:jc w:val="both"/>
              <w:rPr>
                <w:rStyle w:val="1"/>
                <w:color w:val="000000"/>
                <w:sz w:val="28"/>
                <w:szCs w:val="28"/>
              </w:rPr>
            </w:pPr>
            <w:r w:rsidRPr="00832DEF">
              <w:rPr>
                <w:rStyle w:val="1"/>
                <w:color w:val="000000"/>
                <w:sz w:val="28"/>
                <w:szCs w:val="28"/>
              </w:rPr>
              <w:t xml:space="preserve">factors and processes of soil formation in various natural conditions; </w:t>
            </w:r>
          </w:p>
          <w:p w14:paraId="06738442" w14:textId="77777777" w:rsidR="00893802" w:rsidRPr="00832DEF" w:rsidRDefault="00893802" w:rsidP="00834239">
            <w:pPr>
              <w:numPr>
                <w:ilvl w:val="0"/>
                <w:numId w:val="1"/>
              </w:numPr>
              <w:tabs>
                <w:tab w:val="left" w:pos="360"/>
              </w:tabs>
              <w:autoSpaceDE w:val="0"/>
              <w:autoSpaceDN w:val="0"/>
              <w:adjustRightInd w:val="0"/>
              <w:jc w:val="both"/>
              <w:rPr>
                <w:rStyle w:val="1"/>
                <w:color w:val="000000"/>
                <w:sz w:val="28"/>
                <w:szCs w:val="28"/>
              </w:rPr>
            </w:pPr>
            <w:r w:rsidRPr="00832DEF">
              <w:rPr>
                <w:rStyle w:val="1"/>
                <w:color w:val="000000"/>
                <w:sz w:val="28"/>
                <w:szCs w:val="28"/>
              </w:rPr>
              <w:t xml:space="preserve">patterns of soil placement on the Earth's land surface, </w:t>
            </w:r>
          </w:p>
          <w:p w14:paraId="18A594BF" w14:textId="77777777" w:rsidR="00893802" w:rsidRPr="00832DEF" w:rsidRDefault="00893802" w:rsidP="00834239">
            <w:pPr>
              <w:numPr>
                <w:ilvl w:val="0"/>
                <w:numId w:val="1"/>
              </w:numPr>
              <w:tabs>
                <w:tab w:val="left" w:pos="360"/>
              </w:tabs>
              <w:autoSpaceDE w:val="0"/>
              <w:autoSpaceDN w:val="0"/>
              <w:adjustRightInd w:val="0"/>
              <w:jc w:val="both"/>
              <w:rPr>
                <w:rStyle w:val="1"/>
                <w:color w:val="000000"/>
                <w:sz w:val="28"/>
                <w:szCs w:val="28"/>
              </w:rPr>
            </w:pPr>
            <w:r w:rsidRPr="00832DEF">
              <w:rPr>
                <w:rStyle w:val="1"/>
                <w:color w:val="000000"/>
                <w:sz w:val="28"/>
                <w:szCs w:val="28"/>
              </w:rPr>
              <w:t xml:space="preserve">features of the structure, properties and fertility of soils in different natural conditions; </w:t>
            </w:r>
          </w:p>
          <w:p w14:paraId="234822C7" w14:textId="77777777" w:rsidR="00893802" w:rsidRPr="00832DEF" w:rsidRDefault="00893802" w:rsidP="00834239">
            <w:pPr>
              <w:numPr>
                <w:ilvl w:val="0"/>
                <w:numId w:val="1"/>
              </w:numPr>
              <w:tabs>
                <w:tab w:val="left" w:pos="360"/>
              </w:tabs>
              <w:autoSpaceDE w:val="0"/>
              <w:autoSpaceDN w:val="0"/>
              <w:adjustRightInd w:val="0"/>
              <w:jc w:val="both"/>
              <w:rPr>
                <w:rStyle w:val="1"/>
                <w:color w:val="000000"/>
                <w:sz w:val="28"/>
                <w:szCs w:val="28"/>
              </w:rPr>
            </w:pPr>
            <w:r w:rsidRPr="00832DEF">
              <w:rPr>
                <w:rStyle w:val="1"/>
                <w:color w:val="000000"/>
                <w:sz w:val="28"/>
                <w:szCs w:val="28"/>
              </w:rPr>
              <w:t>origin and composition of the mineral, organic, water and gas parts of the soil;</w:t>
            </w:r>
          </w:p>
          <w:p w14:paraId="216AF965" w14:textId="77777777" w:rsidR="00893802" w:rsidRPr="00832DEF" w:rsidRDefault="00893802" w:rsidP="00834239">
            <w:pPr>
              <w:autoSpaceDE w:val="0"/>
              <w:autoSpaceDN w:val="0"/>
              <w:adjustRightInd w:val="0"/>
              <w:jc w:val="both"/>
              <w:rPr>
                <w:b/>
                <w:sz w:val="28"/>
                <w:szCs w:val="28"/>
              </w:rPr>
            </w:pPr>
            <w:r w:rsidRPr="00832DEF">
              <w:rPr>
                <w:b/>
                <w:sz w:val="28"/>
                <w:szCs w:val="28"/>
              </w:rPr>
              <w:t>be able to:</w:t>
            </w:r>
          </w:p>
          <w:p w14:paraId="1FEE6E03" w14:textId="77777777" w:rsidR="00893802" w:rsidRPr="00832DEF" w:rsidRDefault="00893802" w:rsidP="00834239">
            <w:pPr>
              <w:numPr>
                <w:ilvl w:val="0"/>
                <w:numId w:val="1"/>
              </w:numPr>
              <w:tabs>
                <w:tab w:val="left" w:pos="360"/>
              </w:tabs>
              <w:autoSpaceDE w:val="0"/>
              <w:autoSpaceDN w:val="0"/>
              <w:adjustRightInd w:val="0"/>
              <w:jc w:val="both"/>
              <w:rPr>
                <w:rStyle w:val="1"/>
                <w:color w:val="000000"/>
                <w:sz w:val="28"/>
                <w:szCs w:val="28"/>
              </w:rPr>
            </w:pPr>
            <w:r w:rsidRPr="00832DEF">
              <w:rPr>
                <w:rStyle w:val="1"/>
                <w:color w:val="000000"/>
                <w:sz w:val="28"/>
                <w:szCs w:val="28"/>
              </w:rPr>
              <w:t xml:space="preserve">to determine the basic agrochemical properties of soils; </w:t>
            </w:r>
          </w:p>
          <w:p w14:paraId="18FF2629" w14:textId="77777777" w:rsidR="00893802" w:rsidRPr="00832DEF" w:rsidRDefault="00893802" w:rsidP="00834239">
            <w:pPr>
              <w:numPr>
                <w:ilvl w:val="0"/>
                <w:numId w:val="1"/>
              </w:numPr>
              <w:tabs>
                <w:tab w:val="left" w:pos="360"/>
              </w:tabs>
              <w:autoSpaceDE w:val="0"/>
              <w:autoSpaceDN w:val="0"/>
              <w:adjustRightInd w:val="0"/>
              <w:jc w:val="both"/>
              <w:rPr>
                <w:rStyle w:val="1"/>
                <w:color w:val="000000"/>
                <w:sz w:val="28"/>
                <w:szCs w:val="28"/>
              </w:rPr>
            </w:pPr>
            <w:r w:rsidRPr="00832DEF">
              <w:rPr>
                <w:rStyle w:val="1"/>
                <w:color w:val="000000"/>
                <w:sz w:val="28"/>
                <w:szCs w:val="28"/>
              </w:rPr>
              <w:t xml:space="preserve">to determine the main morphological characteristics of </w:t>
            </w:r>
            <w:r w:rsidRPr="00832DEF">
              <w:rPr>
                <w:rStyle w:val="1"/>
                <w:color w:val="000000"/>
                <w:sz w:val="28"/>
                <w:szCs w:val="28"/>
              </w:rPr>
              <w:lastRenderedPageBreak/>
              <w:t xml:space="preserve">genetic horizons to determine the type of soils; </w:t>
            </w:r>
          </w:p>
          <w:p w14:paraId="0F67A7CC" w14:textId="77777777" w:rsidR="00893802" w:rsidRPr="00832DEF" w:rsidRDefault="00893802" w:rsidP="00834239">
            <w:pPr>
              <w:numPr>
                <w:ilvl w:val="0"/>
                <w:numId w:val="1"/>
              </w:numPr>
              <w:tabs>
                <w:tab w:val="left" w:pos="360"/>
              </w:tabs>
              <w:autoSpaceDE w:val="0"/>
              <w:autoSpaceDN w:val="0"/>
              <w:adjustRightInd w:val="0"/>
              <w:jc w:val="both"/>
              <w:rPr>
                <w:rStyle w:val="1"/>
                <w:b/>
                <w:sz w:val="28"/>
                <w:szCs w:val="28"/>
              </w:rPr>
            </w:pPr>
            <w:r w:rsidRPr="00832DEF">
              <w:rPr>
                <w:rStyle w:val="1"/>
                <w:color w:val="000000"/>
                <w:sz w:val="28"/>
                <w:szCs w:val="28"/>
              </w:rPr>
              <w:t>to use methods of making soil maps and agrochemical cartograms in soil cover studies;</w:t>
            </w:r>
          </w:p>
          <w:p w14:paraId="169CF9BB" w14:textId="77777777" w:rsidR="00893802" w:rsidRPr="00832DEF" w:rsidRDefault="00893802" w:rsidP="00834239">
            <w:pPr>
              <w:autoSpaceDE w:val="0"/>
              <w:autoSpaceDN w:val="0"/>
              <w:adjustRightInd w:val="0"/>
              <w:jc w:val="both"/>
              <w:rPr>
                <w:b/>
                <w:bCs/>
                <w:sz w:val="28"/>
                <w:szCs w:val="28"/>
                <w:lang w:val="en"/>
              </w:rPr>
            </w:pPr>
            <w:r w:rsidRPr="00832DEF">
              <w:rPr>
                <w:b/>
                <w:bCs/>
                <w:sz w:val="28"/>
                <w:szCs w:val="28"/>
                <w:lang w:val="en"/>
              </w:rPr>
              <w:t>be proficient in:</w:t>
            </w:r>
          </w:p>
          <w:p w14:paraId="1F252C63" w14:textId="77777777" w:rsidR="00893802" w:rsidRPr="00832DEF" w:rsidRDefault="00893802" w:rsidP="00834239">
            <w:pPr>
              <w:numPr>
                <w:ilvl w:val="0"/>
                <w:numId w:val="1"/>
              </w:numPr>
              <w:autoSpaceDE w:val="0"/>
              <w:autoSpaceDN w:val="0"/>
              <w:adjustRightInd w:val="0"/>
              <w:jc w:val="both"/>
              <w:rPr>
                <w:sz w:val="28"/>
                <w:szCs w:val="28"/>
              </w:rPr>
            </w:pPr>
            <w:r w:rsidRPr="00832DEF">
              <w:rPr>
                <w:rStyle w:val="anegp0gi0b9av8jahpyh"/>
                <w:sz w:val="28"/>
                <w:szCs w:val="28"/>
              </w:rPr>
              <w:t>The</w:t>
            </w:r>
            <w:r w:rsidRPr="00832DEF">
              <w:rPr>
                <w:sz w:val="28"/>
                <w:szCs w:val="28"/>
              </w:rPr>
              <w:t xml:space="preserve"> </w:t>
            </w:r>
            <w:r w:rsidRPr="00832DEF">
              <w:rPr>
                <w:rStyle w:val="anegp0gi0b9av8jahpyh"/>
                <w:sz w:val="28"/>
                <w:szCs w:val="28"/>
              </w:rPr>
              <w:t>main</w:t>
            </w:r>
            <w:r w:rsidRPr="00832DEF">
              <w:rPr>
                <w:sz w:val="28"/>
                <w:szCs w:val="28"/>
              </w:rPr>
              <w:t xml:space="preserve"> </w:t>
            </w:r>
            <w:r w:rsidRPr="00832DEF">
              <w:rPr>
                <w:rStyle w:val="anegp0gi0b9av8jahpyh"/>
                <w:sz w:val="28"/>
                <w:szCs w:val="28"/>
              </w:rPr>
              <w:t>analytical</w:t>
            </w:r>
            <w:r w:rsidRPr="00832DEF">
              <w:rPr>
                <w:sz w:val="28"/>
                <w:szCs w:val="28"/>
              </w:rPr>
              <w:t xml:space="preserve"> </w:t>
            </w:r>
            <w:r w:rsidRPr="00832DEF">
              <w:rPr>
                <w:rStyle w:val="anegp0gi0b9av8jahpyh"/>
                <w:sz w:val="28"/>
                <w:szCs w:val="28"/>
              </w:rPr>
              <w:t>methods</w:t>
            </w:r>
            <w:r w:rsidRPr="00832DEF">
              <w:rPr>
                <w:sz w:val="28"/>
                <w:szCs w:val="28"/>
              </w:rPr>
              <w:t xml:space="preserve"> for </w:t>
            </w:r>
            <w:r w:rsidRPr="00832DEF">
              <w:rPr>
                <w:rStyle w:val="anegp0gi0b9av8jahpyh"/>
                <w:sz w:val="28"/>
                <w:szCs w:val="28"/>
              </w:rPr>
              <w:t>determining</w:t>
            </w:r>
            <w:r w:rsidRPr="00832DEF">
              <w:rPr>
                <w:sz w:val="28"/>
                <w:szCs w:val="28"/>
              </w:rPr>
              <w:t xml:space="preserve"> </w:t>
            </w:r>
            <w:r w:rsidRPr="00832DEF">
              <w:rPr>
                <w:rStyle w:val="anegp0gi0b9av8jahpyh"/>
                <w:sz w:val="28"/>
                <w:szCs w:val="28"/>
              </w:rPr>
              <w:t>indicators</w:t>
            </w:r>
            <w:r w:rsidRPr="00832DEF">
              <w:rPr>
                <w:sz w:val="28"/>
                <w:szCs w:val="28"/>
              </w:rPr>
              <w:t xml:space="preserve"> of </w:t>
            </w:r>
            <w:r w:rsidRPr="00832DEF">
              <w:rPr>
                <w:rStyle w:val="anegp0gi0b9av8jahpyh"/>
                <w:sz w:val="28"/>
                <w:szCs w:val="28"/>
              </w:rPr>
              <w:t>soil</w:t>
            </w:r>
            <w:r w:rsidRPr="00832DEF">
              <w:rPr>
                <w:sz w:val="28"/>
                <w:szCs w:val="28"/>
              </w:rPr>
              <w:t xml:space="preserve"> </w:t>
            </w:r>
            <w:r w:rsidRPr="00832DEF">
              <w:rPr>
                <w:rStyle w:val="anegp0gi0b9av8jahpyh"/>
                <w:sz w:val="28"/>
                <w:szCs w:val="28"/>
              </w:rPr>
              <w:t>fertility</w:t>
            </w:r>
            <w:r w:rsidRPr="00832DEF">
              <w:rPr>
                <w:sz w:val="28"/>
                <w:szCs w:val="28"/>
              </w:rPr>
              <w:t xml:space="preserve"> </w:t>
            </w:r>
            <w:r w:rsidRPr="00832DEF">
              <w:rPr>
                <w:rStyle w:val="anegp0gi0b9av8jahpyh"/>
                <w:sz w:val="28"/>
                <w:szCs w:val="28"/>
              </w:rPr>
              <w:t>and</w:t>
            </w:r>
            <w:r w:rsidRPr="00832DEF">
              <w:rPr>
                <w:sz w:val="28"/>
                <w:szCs w:val="28"/>
              </w:rPr>
              <w:t xml:space="preserve"> </w:t>
            </w:r>
            <w:r w:rsidRPr="00832DEF">
              <w:rPr>
                <w:rStyle w:val="anegp0gi0b9av8jahpyh"/>
                <w:sz w:val="28"/>
                <w:szCs w:val="28"/>
              </w:rPr>
              <w:t>ecology</w:t>
            </w:r>
            <w:r w:rsidRPr="00832DEF">
              <w:rPr>
                <w:sz w:val="28"/>
                <w:szCs w:val="28"/>
              </w:rPr>
              <w:t xml:space="preserve">; </w:t>
            </w:r>
          </w:p>
          <w:p w14:paraId="7024A74E" w14:textId="77777777" w:rsidR="00893802" w:rsidRPr="00832DEF" w:rsidRDefault="00893802" w:rsidP="00834239">
            <w:pPr>
              <w:numPr>
                <w:ilvl w:val="0"/>
                <w:numId w:val="1"/>
              </w:numPr>
              <w:autoSpaceDE w:val="0"/>
              <w:autoSpaceDN w:val="0"/>
              <w:adjustRightInd w:val="0"/>
              <w:jc w:val="both"/>
              <w:rPr>
                <w:sz w:val="28"/>
                <w:szCs w:val="28"/>
              </w:rPr>
            </w:pPr>
            <w:r w:rsidRPr="00832DEF">
              <w:rPr>
                <w:rStyle w:val="anegp0gi0b9av8jahpyh"/>
                <w:sz w:val="28"/>
                <w:szCs w:val="28"/>
              </w:rPr>
              <w:t>a</w:t>
            </w:r>
            <w:r w:rsidRPr="00832DEF">
              <w:rPr>
                <w:sz w:val="28"/>
                <w:szCs w:val="28"/>
              </w:rPr>
              <w:t xml:space="preserve"> </w:t>
            </w:r>
            <w:r w:rsidRPr="00832DEF">
              <w:rPr>
                <w:rStyle w:val="anegp0gi0b9av8jahpyh"/>
                <w:sz w:val="28"/>
                <w:szCs w:val="28"/>
              </w:rPr>
              <w:t>methodology</w:t>
            </w:r>
            <w:r w:rsidRPr="00832DEF">
              <w:rPr>
                <w:sz w:val="28"/>
                <w:szCs w:val="28"/>
              </w:rPr>
              <w:t xml:space="preserve"> for </w:t>
            </w:r>
            <w:r w:rsidRPr="00832DEF">
              <w:rPr>
                <w:rStyle w:val="anegp0gi0b9av8jahpyh"/>
                <w:sz w:val="28"/>
                <w:szCs w:val="28"/>
              </w:rPr>
              <w:t>compiling</w:t>
            </w:r>
            <w:r w:rsidRPr="00832DEF">
              <w:rPr>
                <w:sz w:val="28"/>
                <w:szCs w:val="28"/>
              </w:rPr>
              <w:t xml:space="preserve"> large- </w:t>
            </w:r>
            <w:r w:rsidRPr="00832DEF">
              <w:rPr>
                <w:rStyle w:val="anegp0gi0b9av8jahpyh"/>
                <w:sz w:val="28"/>
                <w:szCs w:val="28"/>
              </w:rPr>
              <w:t>scale</w:t>
            </w:r>
            <w:r w:rsidRPr="00832DEF">
              <w:rPr>
                <w:sz w:val="28"/>
                <w:szCs w:val="28"/>
              </w:rPr>
              <w:t xml:space="preserve"> </w:t>
            </w:r>
            <w:r w:rsidRPr="00832DEF">
              <w:rPr>
                <w:rStyle w:val="anegp0gi0b9av8jahpyh"/>
                <w:sz w:val="28"/>
                <w:szCs w:val="28"/>
              </w:rPr>
              <w:t>soil</w:t>
            </w:r>
            <w:r w:rsidRPr="00832DEF">
              <w:rPr>
                <w:sz w:val="28"/>
                <w:szCs w:val="28"/>
              </w:rPr>
              <w:t xml:space="preserve"> </w:t>
            </w:r>
            <w:r w:rsidRPr="00832DEF">
              <w:rPr>
                <w:rStyle w:val="anegp0gi0b9av8jahpyh"/>
                <w:sz w:val="28"/>
                <w:szCs w:val="28"/>
              </w:rPr>
              <w:t>maps.</w:t>
            </w:r>
          </w:p>
        </w:tc>
      </w:tr>
      <w:tr w:rsidR="00893802" w:rsidRPr="00832DEF" w14:paraId="401F3CBC"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1A7B653" w14:textId="77777777" w:rsidR="00893802" w:rsidRPr="00832DEF" w:rsidRDefault="00893802" w:rsidP="00834239">
            <w:pPr>
              <w:autoSpaceDE w:val="0"/>
              <w:autoSpaceDN w:val="0"/>
              <w:adjustRightInd w:val="0"/>
              <w:jc w:val="both"/>
              <w:rPr>
                <w:sz w:val="28"/>
                <w:szCs w:val="28"/>
                <w:lang w:val="ru-RU"/>
              </w:rPr>
            </w:pPr>
            <w:r w:rsidRPr="00832DEF">
              <w:rPr>
                <w:color w:val="000000"/>
                <w:sz w:val="28"/>
                <w:szCs w:val="28"/>
                <w:lang w:val="ru-RU"/>
              </w:rPr>
              <w:lastRenderedPageBreak/>
              <w:t xml:space="preserve">Семестр изучения учебной дисциплины, модуля / </w:t>
            </w:r>
            <w:proofErr w:type="spellStart"/>
            <w:r w:rsidRPr="00832DEF">
              <w:rPr>
                <w:color w:val="000000"/>
                <w:sz w:val="28"/>
                <w:szCs w:val="28"/>
                <w:lang w:val="ru-RU"/>
              </w:rPr>
              <w:t>Semester</w:t>
            </w:r>
            <w:proofErr w:type="spellEnd"/>
            <w:r w:rsidRPr="00832DEF">
              <w:rPr>
                <w:color w:val="000000"/>
                <w:sz w:val="28"/>
                <w:szCs w:val="28"/>
                <w:lang w:val="ru-RU"/>
              </w:rPr>
              <w:t xml:space="preserve"> </w:t>
            </w:r>
            <w:proofErr w:type="spellStart"/>
            <w:r w:rsidRPr="00832DEF">
              <w:rPr>
                <w:color w:val="000000"/>
                <w:sz w:val="28"/>
                <w:szCs w:val="28"/>
                <w:lang w:val="ru-RU"/>
              </w:rPr>
              <w:t>of</w:t>
            </w:r>
            <w:proofErr w:type="spellEnd"/>
            <w:r w:rsidRPr="00832DEF">
              <w:rPr>
                <w:color w:val="000000"/>
                <w:sz w:val="28"/>
                <w:szCs w:val="28"/>
                <w:lang w:val="ru-RU"/>
              </w:rPr>
              <w:t xml:space="preserve"> </w:t>
            </w:r>
            <w:proofErr w:type="spellStart"/>
            <w:r w:rsidRPr="00832DEF">
              <w:rPr>
                <w:color w:val="000000"/>
                <w:sz w:val="28"/>
                <w:szCs w:val="28"/>
                <w:lang w:val="ru-RU"/>
              </w:rPr>
              <w:t>study</w:t>
            </w:r>
            <w:proofErr w:type="spellEnd"/>
            <w:r w:rsidRPr="00832DEF">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A0A7A33" w14:textId="77777777" w:rsidR="00893802" w:rsidRPr="00832DEF" w:rsidRDefault="00893802" w:rsidP="00834239">
            <w:pPr>
              <w:autoSpaceDE w:val="0"/>
              <w:autoSpaceDN w:val="0"/>
              <w:adjustRightInd w:val="0"/>
              <w:jc w:val="both"/>
              <w:rPr>
                <w:sz w:val="28"/>
                <w:szCs w:val="28"/>
                <w:lang w:val="ru-RU"/>
              </w:rPr>
            </w:pPr>
            <w:r w:rsidRPr="00832DEF">
              <w:rPr>
                <w:sz w:val="28"/>
                <w:szCs w:val="28"/>
                <w:lang w:val="ru-RU"/>
              </w:rPr>
              <w:t>1семестр</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EFECD84" w14:textId="77777777" w:rsidR="00893802" w:rsidRPr="00832DEF" w:rsidRDefault="00893802" w:rsidP="00834239">
            <w:pPr>
              <w:autoSpaceDE w:val="0"/>
              <w:autoSpaceDN w:val="0"/>
              <w:adjustRightInd w:val="0"/>
              <w:jc w:val="both"/>
              <w:rPr>
                <w:sz w:val="28"/>
                <w:szCs w:val="28"/>
              </w:rPr>
            </w:pPr>
            <w:r w:rsidRPr="00832DEF">
              <w:rPr>
                <w:sz w:val="28"/>
                <w:szCs w:val="28"/>
                <w:lang w:val="ru-RU"/>
              </w:rPr>
              <w:t>1</w:t>
            </w:r>
            <w:r w:rsidRPr="00832DEF">
              <w:rPr>
                <w:sz w:val="28"/>
                <w:szCs w:val="28"/>
                <w:lang w:val="en"/>
              </w:rPr>
              <w:t>semester</w:t>
            </w:r>
          </w:p>
        </w:tc>
      </w:tr>
      <w:tr w:rsidR="00893802" w:rsidRPr="00832DEF" w14:paraId="7EFDF594"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0969D4D6" w14:textId="77777777" w:rsidR="00893802" w:rsidRPr="00832DEF" w:rsidRDefault="00893802" w:rsidP="00834239">
            <w:pPr>
              <w:autoSpaceDE w:val="0"/>
              <w:autoSpaceDN w:val="0"/>
              <w:adjustRightInd w:val="0"/>
              <w:jc w:val="both"/>
              <w:rPr>
                <w:sz w:val="28"/>
                <w:szCs w:val="28"/>
                <w:lang w:val="en"/>
              </w:rPr>
            </w:pPr>
            <w:proofErr w:type="spellStart"/>
            <w:r w:rsidRPr="00832DEF">
              <w:rPr>
                <w:sz w:val="28"/>
                <w:szCs w:val="28"/>
                <w:lang w:val="ru-RU"/>
              </w:rPr>
              <w:t>Пререквизиты</w:t>
            </w:r>
            <w:proofErr w:type="spellEnd"/>
            <w:r w:rsidRPr="00832DEF">
              <w:rPr>
                <w:sz w:val="28"/>
                <w:szCs w:val="28"/>
                <w:lang w:val="ru-RU"/>
              </w:rPr>
              <w:t xml:space="preserve"> / </w:t>
            </w:r>
            <w:proofErr w:type="spellStart"/>
            <w:r w:rsidRPr="00832DEF">
              <w:rPr>
                <w:sz w:val="28"/>
                <w:szCs w:val="28"/>
                <w:lang w:val="ru-RU"/>
              </w:rPr>
              <w:t>Prerequisites</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C16D5BB" w14:textId="77777777" w:rsidR="00893802" w:rsidRPr="00832DEF" w:rsidRDefault="00893802" w:rsidP="00834239">
            <w:pPr>
              <w:autoSpaceDE w:val="0"/>
              <w:autoSpaceDN w:val="0"/>
              <w:adjustRightInd w:val="0"/>
              <w:jc w:val="both"/>
              <w:rPr>
                <w:sz w:val="28"/>
                <w:szCs w:val="28"/>
                <w:lang w:val="ru-RU"/>
              </w:rPr>
            </w:pPr>
            <w:r w:rsidRPr="00832DEF">
              <w:rPr>
                <w:sz w:val="28"/>
                <w:szCs w:val="28"/>
                <w:lang w:val="ru-RU"/>
              </w:rPr>
              <w:t xml:space="preserve">«Общая и прикладная экология»,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312456B" w14:textId="77777777" w:rsidR="00893802" w:rsidRPr="00832DEF" w:rsidRDefault="00893802" w:rsidP="00834239">
            <w:pPr>
              <w:autoSpaceDE w:val="0"/>
              <w:autoSpaceDN w:val="0"/>
              <w:adjustRightInd w:val="0"/>
              <w:jc w:val="both"/>
              <w:rPr>
                <w:sz w:val="28"/>
                <w:szCs w:val="28"/>
                <w:lang w:val="ru-RU"/>
              </w:rPr>
            </w:pPr>
            <w:r w:rsidRPr="00832DEF">
              <w:rPr>
                <w:rStyle w:val="anegp0gi0b9av8jahpyh"/>
                <w:sz w:val="28"/>
                <w:szCs w:val="28"/>
                <w:lang w:val="ru-RU"/>
              </w:rPr>
              <w:t>«</w:t>
            </w:r>
            <w:r w:rsidRPr="00832DEF">
              <w:rPr>
                <w:rStyle w:val="anegp0gi0b9av8jahpyh"/>
                <w:sz w:val="28"/>
                <w:szCs w:val="28"/>
              </w:rPr>
              <w:t>General</w:t>
            </w:r>
            <w:r w:rsidRPr="00832DEF">
              <w:rPr>
                <w:sz w:val="28"/>
                <w:szCs w:val="28"/>
              </w:rPr>
              <w:t xml:space="preserve"> </w:t>
            </w:r>
            <w:r w:rsidRPr="00832DEF">
              <w:rPr>
                <w:rStyle w:val="anegp0gi0b9av8jahpyh"/>
                <w:sz w:val="28"/>
                <w:szCs w:val="28"/>
              </w:rPr>
              <w:t>and</w:t>
            </w:r>
            <w:r w:rsidRPr="00832DEF">
              <w:rPr>
                <w:sz w:val="28"/>
                <w:szCs w:val="28"/>
              </w:rPr>
              <w:t xml:space="preserve"> </w:t>
            </w:r>
            <w:r w:rsidRPr="00832DEF">
              <w:rPr>
                <w:rStyle w:val="anegp0gi0b9av8jahpyh"/>
                <w:sz w:val="28"/>
                <w:szCs w:val="28"/>
              </w:rPr>
              <w:t>applied</w:t>
            </w:r>
            <w:r w:rsidRPr="00832DEF">
              <w:rPr>
                <w:sz w:val="28"/>
                <w:szCs w:val="28"/>
              </w:rPr>
              <w:t xml:space="preserve"> </w:t>
            </w:r>
            <w:r w:rsidRPr="00832DEF">
              <w:rPr>
                <w:rStyle w:val="anegp0gi0b9av8jahpyh"/>
                <w:sz w:val="28"/>
                <w:szCs w:val="28"/>
              </w:rPr>
              <w:t>ecology</w:t>
            </w:r>
            <w:r w:rsidRPr="00832DEF">
              <w:rPr>
                <w:rStyle w:val="anegp0gi0b9av8jahpyh"/>
                <w:sz w:val="28"/>
                <w:szCs w:val="28"/>
                <w:lang w:val="ru-RU"/>
              </w:rPr>
              <w:t>»</w:t>
            </w:r>
          </w:p>
        </w:tc>
      </w:tr>
      <w:tr w:rsidR="00893802" w:rsidRPr="00832DEF" w14:paraId="7074D244"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FC33B8E" w14:textId="77777777" w:rsidR="00893802" w:rsidRPr="00832DEF" w:rsidRDefault="00893802" w:rsidP="00834239">
            <w:pPr>
              <w:autoSpaceDE w:val="0"/>
              <w:autoSpaceDN w:val="0"/>
              <w:adjustRightInd w:val="0"/>
              <w:jc w:val="both"/>
              <w:rPr>
                <w:sz w:val="28"/>
                <w:szCs w:val="28"/>
                <w:lang w:val="ru-RU"/>
              </w:rPr>
            </w:pPr>
            <w:r w:rsidRPr="00832DEF">
              <w:rPr>
                <w:color w:val="000000"/>
                <w:sz w:val="28"/>
                <w:szCs w:val="28"/>
                <w:lang w:val="ru-RU"/>
              </w:rPr>
              <w:t xml:space="preserve">Трудоемкость в зачетных единицах (кредитах) / Credit </w:t>
            </w:r>
            <w:proofErr w:type="spellStart"/>
            <w:r w:rsidRPr="00832DEF">
              <w:rPr>
                <w:color w:val="000000"/>
                <w:sz w:val="28"/>
                <w:szCs w:val="28"/>
                <w:lang w:val="ru-RU"/>
              </w:rPr>
              <w:t>units</w:t>
            </w:r>
            <w:proofErr w:type="spellEnd"/>
            <w:r w:rsidRPr="00832DEF">
              <w:rPr>
                <w:color w:val="000000"/>
                <w:sz w:val="28"/>
                <w:szCs w:val="28"/>
                <w:lang w:val="ru-RU"/>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FD09C1D" w14:textId="77777777" w:rsidR="00893802" w:rsidRPr="00832DEF" w:rsidRDefault="00893802" w:rsidP="00834239">
            <w:pPr>
              <w:autoSpaceDE w:val="0"/>
              <w:autoSpaceDN w:val="0"/>
              <w:adjustRightInd w:val="0"/>
              <w:jc w:val="both"/>
              <w:rPr>
                <w:sz w:val="28"/>
                <w:szCs w:val="28"/>
              </w:rPr>
            </w:pPr>
            <w:r w:rsidRPr="00832DEF">
              <w:rPr>
                <w:sz w:val="28"/>
                <w:szCs w:val="28"/>
              </w:rPr>
              <w:t>3</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7101E32B" w14:textId="77777777" w:rsidR="00893802" w:rsidRPr="00832DEF" w:rsidRDefault="00893802" w:rsidP="00834239">
            <w:pPr>
              <w:autoSpaceDE w:val="0"/>
              <w:autoSpaceDN w:val="0"/>
              <w:adjustRightInd w:val="0"/>
              <w:jc w:val="both"/>
              <w:rPr>
                <w:sz w:val="28"/>
                <w:szCs w:val="28"/>
                <w:lang w:val="en"/>
              </w:rPr>
            </w:pPr>
            <w:r w:rsidRPr="00832DEF">
              <w:rPr>
                <w:sz w:val="28"/>
                <w:szCs w:val="28"/>
                <w:lang w:val="en"/>
              </w:rPr>
              <w:t>3</w:t>
            </w:r>
          </w:p>
        </w:tc>
      </w:tr>
      <w:tr w:rsidR="00893802" w:rsidRPr="00832DEF" w14:paraId="174DC873"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4CB37F67" w14:textId="77777777" w:rsidR="00893802" w:rsidRPr="00832DEF" w:rsidRDefault="00893802" w:rsidP="00834239">
            <w:pPr>
              <w:autoSpaceDE w:val="0"/>
              <w:autoSpaceDN w:val="0"/>
              <w:adjustRightInd w:val="0"/>
              <w:jc w:val="both"/>
              <w:rPr>
                <w:sz w:val="28"/>
                <w:szCs w:val="28"/>
                <w:lang w:val="ru-RU"/>
              </w:rPr>
            </w:pPr>
            <w:r w:rsidRPr="00832DEF">
              <w:rPr>
                <w:sz w:val="28"/>
                <w:szCs w:val="28"/>
                <w:lang w:val="ru-RU"/>
              </w:rPr>
              <w:t xml:space="preserve">Количество аудиторных часов и </w:t>
            </w:r>
            <w:r w:rsidRPr="00832DEF">
              <w:rPr>
                <w:sz w:val="28"/>
                <w:szCs w:val="28"/>
                <w:lang w:val="ru-RU"/>
              </w:rPr>
              <w:lastRenderedPageBreak/>
              <w:t xml:space="preserve">часов самостоятельной работы / </w:t>
            </w:r>
            <w:proofErr w:type="spellStart"/>
            <w:r w:rsidRPr="00832DEF">
              <w:rPr>
                <w:sz w:val="28"/>
                <w:szCs w:val="28"/>
                <w:lang w:val="ru-RU"/>
              </w:rPr>
              <w:t>Academic</w:t>
            </w:r>
            <w:proofErr w:type="spellEnd"/>
            <w:r w:rsidRPr="00832DEF">
              <w:rPr>
                <w:sz w:val="28"/>
                <w:szCs w:val="28"/>
                <w:lang w:val="ru-RU"/>
              </w:rPr>
              <w:t xml:space="preserve"> </w:t>
            </w:r>
            <w:proofErr w:type="spellStart"/>
            <w:r w:rsidRPr="00832DEF">
              <w:rPr>
                <w:sz w:val="28"/>
                <w:szCs w:val="28"/>
                <w:lang w:val="ru-RU"/>
              </w:rPr>
              <w:t>hour</w:t>
            </w:r>
            <w:proofErr w:type="spellEnd"/>
            <w:r w:rsidRPr="00832DEF">
              <w:rPr>
                <w:sz w:val="28"/>
                <w:szCs w:val="28"/>
                <w:lang w:val="ru-RU"/>
              </w:rPr>
              <w:t xml:space="preserve"> </w:t>
            </w:r>
            <w:proofErr w:type="spellStart"/>
            <w:r w:rsidRPr="00832DEF">
              <w:rPr>
                <w:sz w:val="28"/>
                <w:szCs w:val="28"/>
                <w:lang w:val="ru-RU"/>
              </w:rPr>
              <w:t>of</w:t>
            </w:r>
            <w:proofErr w:type="spellEnd"/>
            <w:r w:rsidRPr="00832DEF">
              <w:rPr>
                <w:sz w:val="28"/>
                <w:szCs w:val="28"/>
                <w:lang w:val="ru-RU"/>
              </w:rPr>
              <w:t xml:space="preserve"> </w:t>
            </w:r>
            <w:proofErr w:type="spellStart"/>
            <w:r w:rsidRPr="00832DEF">
              <w:rPr>
                <w:sz w:val="28"/>
                <w:szCs w:val="28"/>
                <w:lang w:val="ru-RU"/>
              </w:rPr>
              <w:t>students</w:t>
            </w:r>
            <w:proofErr w:type="spellEnd"/>
            <w:r w:rsidRPr="00832DEF">
              <w:rPr>
                <w:sz w:val="28"/>
                <w:szCs w:val="28"/>
                <w:lang w:val="ru-RU"/>
              </w:rPr>
              <w:t xml:space="preserve">' </w:t>
            </w:r>
            <w:proofErr w:type="spellStart"/>
            <w:r w:rsidRPr="00832DEF">
              <w:rPr>
                <w:sz w:val="28"/>
                <w:szCs w:val="28"/>
                <w:lang w:val="ru-RU"/>
              </w:rPr>
              <w:t>class</w:t>
            </w:r>
            <w:proofErr w:type="spellEnd"/>
            <w:r w:rsidRPr="00832DEF">
              <w:rPr>
                <w:sz w:val="28"/>
                <w:szCs w:val="28"/>
                <w:lang w:val="ru-RU"/>
              </w:rPr>
              <w:t xml:space="preserve"> </w:t>
            </w:r>
            <w:proofErr w:type="spellStart"/>
            <w:r w:rsidRPr="00832DEF">
              <w:rPr>
                <w:sz w:val="28"/>
                <w:szCs w:val="28"/>
                <w:lang w:val="ru-RU"/>
              </w:rPr>
              <w:t>work</w:t>
            </w:r>
            <w:proofErr w:type="spellEnd"/>
            <w:r w:rsidRPr="00832DEF">
              <w:rPr>
                <w:sz w:val="28"/>
                <w:szCs w:val="28"/>
                <w:lang w:val="ru-RU"/>
              </w:rPr>
              <w:t>,</w:t>
            </w:r>
          </w:p>
          <w:p w14:paraId="1D2B6045" w14:textId="77777777" w:rsidR="00893802" w:rsidRPr="00832DEF" w:rsidRDefault="00893802" w:rsidP="00834239">
            <w:pPr>
              <w:autoSpaceDE w:val="0"/>
              <w:autoSpaceDN w:val="0"/>
              <w:adjustRightInd w:val="0"/>
              <w:jc w:val="both"/>
              <w:rPr>
                <w:sz w:val="28"/>
                <w:szCs w:val="28"/>
                <w:lang w:val="en"/>
              </w:rPr>
            </w:pPr>
            <w:r w:rsidRPr="00832DEF">
              <w:rPr>
                <w:sz w:val="28"/>
                <w:szCs w:val="28"/>
                <w:lang w:val="en"/>
              </w:rPr>
              <w:t>hours of self-directed learning</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24190658" w14:textId="77777777" w:rsidR="00893802" w:rsidRPr="00832DEF" w:rsidRDefault="00893802" w:rsidP="00834239">
            <w:pPr>
              <w:autoSpaceDE w:val="0"/>
              <w:autoSpaceDN w:val="0"/>
              <w:adjustRightInd w:val="0"/>
              <w:jc w:val="both"/>
              <w:rPr>
                <w:sz w:val="28"/>
                <w:szCs w:val="28"/>
                <w:lang w:val="ru-RU"/>
              </w:rPr>
            </w:pPr>
            <w:r w:rsidRPr="00832DEF">
              <w:rPr>
                <w:sz w:val="28"/>
                <w:szCs w:val="28"/>
                <w:lang w:val="ru-RU"/>
              </w:rPr>
              <w:lastRenderedPageBreak/>
              <w:t>104</w:t>
            </w:r>
            <w:r w:rsidRPr="00832DEF">
              <w:rPr>
                <w:sz w:val="28"/>
                <w:szCs w:val="28"/>
              </w:rPr>
              <w:t>/</w:t>
            </w:r>
            <w:r w:rsidRPr="00832DEF">
              <w:rPr>
                <w:sz w:val="28"/>
                <w:szCs w:val="28"/>
                <w:lang w:val="ru-RU"/>
              </w:rPr>
              <w:t>56</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6F15182F" w14:textId="77777777" w:rsidR="00893802" w:rsidRPr="00832DEF" w:rsidRDefault="00893802" w:rsidP="00834239">
            <w:pPr>
              <w:autoSpaceDE w:val="0"/>
              <w:autoSpaceDN w:val="0"/>
              <w:adjustRightInd w:val="0"/>
              <w:jc w:val="both"/>
              <w:rPr>
                <w:sz w:val="28"/>
                <w:szCs w:val="28"/>
              </w:rPr>
            </w:pPr>
            <w:r w:rsidRPr="00832DEF">
              <w:rPr>
                <w:sz w:val="28"/>
                <w:szCs w:val="28"/>
                <w:lang w:val="ru-RU"/>
              </w:rPr>
              <w:t>76</w:t>
            </w:r>
            <w:r w:rsidRPr="00832DEF">
              <w:rPr>
                <w:sz w:val="28"/>
                <w:szCs w:val="28"/>
              </w:rPr>
              <w:t>/</w:t>
            </w:r>
            <w:r w:rsidRPr="00832DEF">
              <w:rPr>
                <w:sz w:val="28"/>
                <w:szCs w:val="28"/>
                <w:lang w:val="ru-RU"/>
              </w:rPr>
              <w:t>68</w:t>
            </w:r>
          </w:p>
        </w:tc>
      </w:tr>
      <w:tr w:rsidR="00893802" w:rsidRPr="00832DEF" w14:paraId="6E1C591F" w14:textId="77777777" w:rsidTr="00834239">
        <w:trPr>
          <w:trHeight w:val="1"/>
        </w:trPr>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1E0FA38B" w14:textId="77777777" w:rsidR="00893802" w:rsidRPr="00832DEF" w:rsidRDefault="00893802" w:rsidP="00834239">
            <w:pPr>
              <w:autoSpaceDE w:val="0"/>
              <w:autoSpaceDN w:val="0"/>
              <w:adjustRightInd w:val="0"/>
              <w:jc w:val="both"/>
              <w:rPr>
                <w:color w:val="000000"/>
                <w:sz w:val="28"/>
                <w:szCs w:val="28"/>
              </w:rPr>
            </w:pPr>
            <w:r w:rsidRPr="00832DEF">
              <w:rPr>
                <w:color w:val="000000"/>
                <w:sz w:val="28"/>
                <w:szCs w:val="28"/>
                <w:lang w:val="ru-RU"/>
              </w:rPr>
              <w:t>Требования</w:t>
            </w:r>
            <w:r w:rsidRPr="00832DEF">
              <w:rPr>
                <w:color w:val="000000"/>
                <w:sz w:val="28"/>
                <w:szCs w:val="28"/>
              </w:rPr>
              <w:t xml:space="preserve"> </w:t>
            </w:r>
            <w:r w:rsidRPr="00832DEF">
              <w:rPr>
                <w:color w:val="000000"/>
                <w:sz w:val="28"/>
                <w:szCs w:val="28"/>
                <w:lang w:val="ru-RU"/>
              </w:rPr>
              <w:t>и</w:t>
            </w:r>
            <w:r w:rsidRPr="00832DEF">
              <w:rPr>
                <w:color w:val="000000"/>
                <w:sz w:val="28"/>
                <w:szCs w:val="28"/>
              </w:rPr>
              <w:t xml:space="preserve"> </w:t>
            </w:r>
            <w:r w:rsidRPr="00832DEF">
              <w:rPr>
                <w:color w:val="000000"/>
                <w:sz w:val="28"/>
                <w:szCs w:val="28"/>
                <w:lang w:val="ru-RU"/>
              </w:rPr>
              <w:t>формы</w:t>
            </w:r>
            <w:r w:rsidRPr="00832DEF">
              <w:rPr>
                <w:color w:val="000000"/>
                <w:sz w:val="28"/>
                <w:szCs w:val="28"/>
              </w:rPr>
              <w:t xml:space="preserve"> </w:t>
            </w:r>
            <w:r w:rsidRPr="00832DEF">
              <w:rPr>
                <w:color w:val="000000"/>
                <w:sz w:val="28"/>
                <w:szCs w:val="28"/>
                <w:lang w:val="ru-RU"/>
              </w:rPr>
              <w:t>текущей</w:t>
            </w:r>
            <w:r w:rsidRPr="00832DEF">
              <w:rPr>
                <w:color w:val="000000"/>
                <w:sz w:val="28"/>
                <w:szCs w:val="28"/>
              </w:rPr>
              <w:t xml:space="preserve"> </w:t>
            </w:r>
            <w:r w:rsidRPr="00832DEF">
              <w:rPr>
                <w:color w:val="000000"/>
                <w:sz w:val="28"/>
                <w:szCs w:val="28"/>
                <w:lang w:val="ru-RU"/>
              </w:rPr>
              <w:t>и</w:t>
            </w:r>
            <w:r w:rsidRPr="00832DEF">
              <w:rPr>
                <w:color w:val="000000"/>
                <w:sz w:val="28"/>
                <w:szCs w:val="28"/>
              </w:rPr>
              <w:t xml:space="preserve"> </w:t>
            </w:r>
            <w:r w:rsidRPr="00832DEF">
              <w:rPr>
                <w:color w:val="000000"/>
                <w:sz w:val="28"/>
                <w:szCs w:val="28"/>
                <w:lang w:val="ru-RU"/>
              </w:rPr>
              <w:t>промежуточной</w:t>
            </w:r>
            <w:r w:rsidRPr="00832DEF">
              <w:rPr>
                <w:color w:val="000000"/>
                <w:sz w:val="28"/>
                <w:szCs w:val="28"/>
              </w:rPr>
              <w:t xml:space="preserve"> </w:t>
            </w:r>
            <w:r w:rsidRPr="00832DEF">
              <w:rPr>
                <w:color w:val="000000"/>
                <w:sz w:val="28"/>
                <w:szCs w:val="28"/>
                <w:lang w:val="ru-RU"/>
              </w:rPr>
              <w:t>аттестации</w:t>
            </w:r>
            <w:r w:rsidRPr="00832DEF">
              <w:rPr>
                <w:color w:val="000000"/>
                <w:sz w:val="28"/>
                <w:szCs w:val="28"/>
              </w:rPr>
              <w:t xml:space="preserve"> / Requirements and forms of current and interim certification </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5901D513" w14:textId="77777777" w:rsidR="00893802" w:rsidRPr="00832DEF" w:rsidRDefault="00893802" w:rsidP="00834239">
            <w:pPr>
              <w:autoSpaceDE w:val="0"/>
              <w:autoSpaceDN w:val="0"/>
              <w:adjustRightInd w:val="0"/>
              <w:jc w:val="both"/>
              <w:rPr>
                <w:color w:val="000000"/>
                <w:sz w:val="28"/>
                <w:szCs w:val="28"/>
                <w:lang w:val="ru-RU"/>
              </w:rPr>
            </w:pPr>
            <w:r w:rsidRPr="00832DEF">
              <w:rPr>
                <w:color w:val="000000"/>
                <w:sz w:val="28"/>
                <w:szCs w:val="28"/>
                <w:lang w:val="ru-RU"/>
              </w:rPr>
              <w:t>зачет</w:t>
            </w:r>
          </w:p>
        </w:tc>
        <w:tc>
          <w:tcPr>
            <w:tcW w:w="0" w:type="auto"/>
            <w:tcBorders>
              <w:top w:val="single" w:sz="2" w:space="0" w:color="000000"/>
              <w:left w:val="single" w:sz="2" w:space="0" w:color="000000"/>
              <w:bottom w:val="single" w:sz="2" w:space="0" w:color="000000"/>
              <w:right w:val="single" w:sz="2" w:space="0" w:color="000000"/>
            </w:tcBorders>
            <w:shd w:val="clear" w:color="000000" w:fill="FFFFFF"/>
          </w:tcPr>
          <w:p w14:paraId="365821FB" w14:textId="77777777" w:rsidR="00893802" w:rsidRPr="00832DEF" w:rsidRDefault="00893802" w:rsidP="00834239">
            <w:pPr>
              <w:autoSpaceDE w:val="0"/>
              <w:autoSpaceDN w:val="0"/>
              <w:adjustRightInd w:val="0"/>
              <w:jc w:val="both"/>
              <w:rPr>
                <w:color w:val="000000"/>
                <w:sz w:val="28"/>
                <w:szCs w:val="28"/>
              </w:rPr>
            </w:pPr>
            <w:proofErr w:type="spellStart"/>
            <w:r w:rsidRPr="00832DEF">
              <w:rPr>
                <w:color w:val="000000"/>
                <w:sz w:val="28"/>
                <w:szCs w:val="28"/>
                <w:lang w:val="ru-RU"/>
              </w:rPr>
              <w:t>test</w:t>
            </w:r>
            <w:proofErr w:type="spellEnd"/>
          </w:p>
        </w:tc>
      </w:tr>
    </w:tbl>
    <w:p w14:paraId="5093EA47" w14:textId="77777777" w:rsidR="00893802" w:rsidRDefault="00893802" w:rsidP="00893802">
      <w:pPr>
        <w:autoSpaceDE w:val="0"/>
        <w:autoSpaceDN w:val="0"/>
        <w:adjustRightInd w:val="0"/>
        <w:ind w:firstLine="709"/>
        <w:jc w:val="center"/>
        <w:rPr>
          <w:sz w:val="28"/>
          <w:szCs w:val="28"/>
        </w:rPr>
      </w:pPr>
    </w:p>
    <w:p w14:paraId="4A0AB03F"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B4"/>
    <w:rsid w:val="00175965"/>
    <w:rsid w:val="00374CEE"/>
    <w:rsid w:val="00731EC8"/>
    <w:rsid w:val="00893802"/>
    <w:rsid w:val="009F3A57"/>
    <w:rsid w:val="00C81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D4D5"/>
  <w15:chartTrackingRefBased/>
  <w15:docId w15:val="{5FE735D5-444A-413B-83DD-AE6337ED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02"/>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link w:val="a4"/>
    <w:rsid w:val="00893802"/>
  </w:style>
  <w:style w:type="paragraph" w:customStyle="1" w:styleId="a4">
    <w:name w:val="Другое"/>
    <w:basedOn w:val="a"/>
    <w:link w:val="a3"/>
    <w:rsid w:val="00893802"/>
    <w:pPr>
      <w:widowControl w:val="0"/>
    </w:pPr>
    <w:rPr>
      <w:rFonts w:asciiTheme="minorHAnsi" w:eastAsiaTheme="minorHAnsi" w:hAnsiTheme="minorHAnsi" w:cstheme="minorBidi"/>
      <w:sz w:val="22"/>
      <w:szCs w:val="22"/>
      <w:lang w:val="ru-RU"/>
    </w:rPr>
  </w:style>
  <w:style w:type="character" w:customStyle="1" w:styleId="1">
    <w:name w:val="Основной текст Знак1"/>
    <w:uiPriority w:val="99"/>
    <w:locked/>
    <w:rsid w:val="00893802"/>
    <w:rPr>
      <w:rFonts w:ascii="Times New Roman" w:hAnsi="Times New Roman" w:cs="Times New Roman"/>
      <w:sz w:val="26"/>
      <w:szCs w:val="26"/>
      <w:u w:val="none"/>
    </w:rPr>
  </w:style>
  <w:style w:type="character" w:customStyle="1" w:styleId="anegp0gi0b9av8jahpyh">
    <w:name w:val="anegp0gi0b9av8jahpyh"/>
    <w:rsid w:val="0089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2025-11-25T13:01:00Z</dcterms:created>
  <dcterms:modified xsi:type="dcterms:W3CDTF">2025-11-25T13:04:00Z</dcterms:modified>
</cp:coreProperties>
</file>