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8237" w14:textId="77777777" w:rsidR="005C5195" w:rsidRDefault="005C5195" w:rsidP="005C5195">
      <w:pPr>
        <w:jc w:val="center"/>
        <w:rPr>
          <w:sz w:val="28"/>
          <w:szCs w:val="28"/>
        </w:rPr>
      </w:pPr>
      <w:r>
        <w:rPr>
          <w:sz w:val="28"/>
          <w:szCs w:val="28"/>
        </w:rPr>
        <w:t xml:space="preserve">6-05-0521-02 </w:t>
      </w:r>
      <w:proofErr w:type="spellStart"/>
      <w:r>
        <w:rPr>
          <w:sz w:val="28"/>
          <w:szCs w:val="28"/>
        </w:rPr>
        <w:t>Природоохранная</w:t>
      </w:r>
      <w:proofErr w:type="spellEnd"/>
      <w:r>
        <w:rPr>
          <w:sz w:val="28"/>
          <w:szCs w:val="28"/>
        </w:rPr>
        <w:t xml:space="preserve"> </w:t>
      </w:r>
      <w:proofErr w:type="spellStart"/>
      <w:r>
        <w:rPr>
          <w:sz w:val="28"/>
          <w:szCs w:val="28"/>
        </w:rPr>
        <w:t>деятельность</w:t>
      </w:r>
      <w:proofErr w:type="spellEnd"/>
      <w:r>
        <w:rPr>
          <w:sz w:val="28"/>
          <w:szCs w:val="28"/>
        </w:rPr>
        <w:t xml:space="preserve"> / 6-05-0521-02 Environmental activities</w:t>
      </w:r>
    </w:p>
    <w:p w14:paraId="7B193A4A" w14:textId="77777777" w:rsidR="005C5195" w:rsidRDefault="005C5195" w:rsidP="005C5195">
      <w:pPr>
        <w:jc w:val="center"/>
        <w:rPr>
          <w:sz w:val="28"/>
          <w:szCs w:val="28"/>
        </w:rPr>
      </w:pPr>
      <w:proofErr w:type="spellStart"/>
      <w:r>
        <w:rPr>
          <w:sz w:val="28"/>
          <w:szCs w:val="28"/>
        </w:rPr>
        <w:t>Обращение</w:t>
      </w:r>
      <w:proofErr w:type="spellEnd"/>
      <w:r>
        <w:rPr>
          <w:sz w:val="28"/>
          <w:szCs w:val="28"/>
        </w:rPr>
        <w:t xml:space="preserve"> с </w:t>
      </w:r>
      <w:proofErr w:type="spellStart"/>
      <w:r>
        <w:rPr>
          <w:sz w:val="28"/>
          <w:szCs w:val="28"/>
        </w:rPr>
        <w:t>объектами</w:t>
      </w:r>
      <w:proofErr w:type="spellEnd"/>
      <w:r>
        <w:rPr>
          <w:sz w:val="28"/>
          <w:szCs w:val="28"/>
        </w:rPr>
        <w:t xml:space="preserve"> </w:t>
      </w:r>
      <w:proofErr w:type="spellStart"/>
      <w:r>
        <w:rPr>
          <w:sz w:val="28"/>
          <w:szCs w:val="28"/>
        </w:rPr>
        <w:t>растительного</w:t>
      </w:r>
      <w:proofErr w:type="spellEnd"/>
      <w:r>
        <w:rPr>
          <w:sz w:val="28"/>
          <w:szCs w:val="28"/>
        </w:rPr>
        <w:t xml:space="preserve"> и </w:t>
      </w:r>
      <w:proofErr w:type="spellStart"/>
      <w:r>
        <w:rPr>
          <w:sz w:val="28"/>
          <w:szCs w:val="28"/>
        </w:rPr>
        <w:t>животного</w:t>
      </w:r>
      <w:proofErr w:type="spellEnd"/>
      <w:r>
        <w:rPr>
          <w:sz w:val="28"/>
          <w:szCs w:val="28"/>
        </w:rPr>
        <w:t xml:space="preserve"> </w:t>
      </w:r>
      <w:proofErr w:type="spellStart"/>
      <w:r>
        <w:rPr>
          <w:sz w:val="28"/>
          <w:szCs w:val="28"/>
        </w:rPr>
        <w:t>мира</w:t>
      </w:r>
      <w:proofErr w:type="spellEnd"/>
      <w:r>
        <w:rPr>
          <w:sz w:val="28"/>
          <w:szCs w:val="28"/>
        </w:rPr>
        <w:t xml:space="preserve">, </w:t>
      </w:r>
      <w:proofErr w:type="spellStart"/>
      <w:r>
        <w:rPr>
          <w:sz w:val="28"/>
          <w:szCs w:val="28"/>
        </w:rPr>
        <w:t>модуль</w:t>
      </w:r>
      <w:proofErr w:type="spellEnd"/>
      <w:r>
        <w:rPr>
          <w:sz w:val="28"/>
          <w:szCs w:val="28"/>
        </w:rPr>
        <w:t xml:space="preserve"> «</w:t>
      </w:r>
      <w:proofErr w:type="spellStart"/>
      <w:r>
        <w:rPr>
          <w:sz w:val="28"/>
          <w:szCs w:val="28"/>
        </w:rPr>
        <w:t>Биоразнообразие</w:t>
      </w:r>
      <w:proofErr w:type="spellEnd"/>
      <w:r>
        <w:rPr>
          <w:sz w:val="28"/>
          <w:szCs w:val="28"/>
        </w:rPr>
        <w:t xml:space="preserve"> и </w:t>
      </w:r>
      <w:proofErr w:type="spellStart"/>
      <w:r>
        <w:rPr>
          <w:sz w:val="28"/>
          <w:szCs w:val="28"/>
        </w:rPr>
        <w:t>ксенобиология</w:t>
      </w:r>
      <w:proofErr w:type="spellEnd"/>
      <w:r>
        <w:rPr>
          <w:sz w:val="28"/>
          <w:szCs w:val="28"/>
        </w:rPr>
        <w:t>» / Handling of flora and fauna, module «Biodiversity and xenobiology»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0"/>
        <w:gridCol w:w="3408"/>
        <w:gridCol w:w="2987"/>
      </w:tblGrid>
      <w:tr w:rsidR="005C5195" w:rsidRPr="001C0D12" w14:paraId="0D30DBCD" w14:textId="77777777" w:rsidTr="00B42163">
        <w:tc>
          <w:tcPr>
            <w:tcW w:w="4853" w:type="dxa"/>
            <w:shd w:val="clear" w:color="auto" w:fill="auto"/>
          </w:tcPr>
          <w:p w14:paraId="11DE1F93" w14:textId="77777777" w:rsidR="005C5195" w:rsidRPr="001C0D12" w:rsidRDefault="005C5195" w:rsidP="00B42163">
            <w:pPr>
              <w:autoSpaceDE w:val="0"/>
              <w:autoSpaceDN w:val="0"/>
              <w:rPr>
                <w:sz w:val="28"/>
                <w:szCs w:val="28"/>
                <w:lang w:val="ru-RU"/>
              </w:rPr>
            </w:pPr>
            <w:r w:rsidRPr="001C0D12">
              <w:rPr>
                <w:sz w:val="28"/>
                <w:szCs w:val="28"/>
                <w:lang w:val="ru-RU"/>
              </w:rPr>
              <w:t xml:space="preserve">Краткое содержание учебной дисциплины, модуля / </w:t>
            </w:r>
            <w:r w:rsidRPr="001C0D12">
              <w:rPr>
                <w:sz w:val="28"/>
                <w:szCs w:val="28"/>
              </w:rPr>
              <w:t>Brief</w:t>
            </w:r>
            <w:r w:rsidRPr="001C0D12">
              <w:rPr>
                <w:sz w:val="28"/>
                <w:szCs w:val="28"/>
                <w:lang w:val="ru-RU"/>
              </w:rPr>
              <w:t xml:space="preserve"> </w:t>
            </w:r>
            <w:r w:rsidRPr="001C0D12">
              <w:rPr>
                <w:sz w:val="28"/>
                <w:szCs w:val="28"/>
              </w:rPr>
              <w:t>summary</w:t>
            </w:r>
          </w:p>
        </w:tc>
        <w:tc>
          <w:tcPr>
            <w:tcW w:w="4853" w:type="dxa"/>
            <w:shd w:val="clear" w:color="auto" w:fill="auto"/>
          </w:tcPr>
          <w:p w14:paraId="116DF317" w14:textId="77777777" w:rsidR="005C5195" w:rsidRPr="001C0D12" w:rsidRDefault="005C5195" w:rsidP="00B42163">
            <w:pPr>
              <w:autoSpaceDE w:val="0"/>
              <w:autoSpaceDN w:val="0"/>
              <w:jc w:val="both"/>
              <w:rPr>
                <w:i/>
                <w:sz w:val="28"/>
                <w:szCs w:val="28"/>
                <w:lang w:val="ru-RU"/>
              </w:rPr>
            </w:pPr>
            <w:r w:rsidRPr="001C0D12">
              <w:rPr>
                <w:iCs/>
                <w:sz w:val="28"/>
                <w:szCs w:val="28"/>
                <w:lang w:val="ru-RU"/>
              </w:rPr>
              <w:t xml:space="preserve">Деятельность человека в современных условиях обеспечивает существенное воздействие на объекты растительного и животного мира как в населенных пунктах, так и за их пределами. Это воздействие складывается из прямого влияния и косвенного изменения природной среды. В результате прямого воздействия происходит истребление растений и животных при вырубках лесов и сборе лекарственного растительного сырья, охоте и рыболовстве, посещения лесов отдыхающими и туристами. Косвенное же воздействие заключается в нарушении среды обитания объектов растительного и животного мира при осуществлении хозяйственной деятельности человека. </w:t>
            </w:r>
          </w:p>
        </w:tc>
        <w:tc>
          <w:tcPr>
            <w:tcW w:w="4854" w:type="dxa"/>
            <w:shd w:val="clear" w:color="auto" w:fill="auto"/>
          </w:tcPr>
          <w:p w14:paraId="42138509" w14:textId="77777777" w:rsidR="005C5195" w:rsidRPr="001C0D12" w:rsidRDefault="005C5195" w:rsidP="00B42163">
            <w:pPr>
              <w:autoSpaceDE w:val="0"/>
              <w:autoSpaceDN w:val="0"/>
              <w:rPr>
                <w:sz w:val="28"/>
                <w:szCs w:val="28"/>
              </w:rPr>
            </w:pPr>
            <w:r w:rsidRPr="001C0D12">
              <w:rPr>
                <w:sz w:val="28"/>
                <w:szCs w:val="28"/>
              </w:rPr>
              <w:t>Human activity today significantly impacts flora and fauna both within and outside populated areas. This impact consists of direct influence and indirect modification of the natural environment. Direct impacts include the extermination of plants and animals through deforestation, the collection of medicinal plant materials, hunting and fishing, and forest visits by vacationers and tourists. Indirect impacts include the disruption of habitats for flora and fauna during human economic activity.</w:t>
            </w:r>
          </w:p>
          <w:p w14:paraId="01E36F48" w14:textId="77777777" w:rsidR="005C5195" w:rsidRPr="001C0D12" w:rsidRDefault="005C5195" w:rsidP="00B42163">
            <w:pPr>
              <w:autoSpaceDE w:val="0"/>
              <w:autoSpaceDN w:val="0"/>
              <w:rPr>
                <w:sz w:val="28"/>
                <w:szCs w:val="28"/>
              </w:rPr>
            </w:pPr>
          </w:p>
        </w:tc>
      </w:tr>
      <w:tr w:rsidR="005C5195" w:rsidRPr="001C0D12" w14:paraId="2AA5B628" w14:textId="77777777" w:rsidTr="00B42163">
        <w:tc>
          <w:tcPr>
            <w:tcW w:w="4853" w:type="dxa"/>
            <w:shd w:val="clear" w:color="auto" w:fill="auto"/>
          </w:tcPr>
          <w:p w14:paraId="266CF542" w14:textId="77777777" w:rsidR="005C5195" w:rsidRPr="001C0D12" w:rsidRDefault="005C5195" w:rsidP="00B42163">
            <w:pPr>
              <w:autoSpaceDE w:val="0"/>
              <w:autoSpaceDN w:val="0"/>
              <w:rPr>
                <w:sz w:val="28"/>
                <w:szCs w:val="28"/>
              </w:rPr>
            </w:pPr>
            <w:proofErr w:type="spellStart"/>
            <w:r w:rsidRPr="001C0D12">
              <w:rPr>
                <w:sz w:val="28"/>
                <w:szCs w:val="28"/>
              </w:rPr>
              <w:t>Формируемые</w:t>
            </w:r>
            <w:proofErr w:type="spellEnd"/>
            <w:r w:rsidRPr="001C0D12">
              <w:rPr>
                <w:sz w:val="28"/>
                <w:szCs w:val="28"/>
              </w:rPr>
              <w:t xml:space="preserve"> </w:t>
            </w:r>
            <w:proofErr w:type="spellStart"/>
            <w:r w:rsidRPr="001C0D12">
              <w:rPr>
                <w:sz w:val="28"/>
                <w:szCs w:val="28"/>
              </w:rPr>
              <w:t>компетенции</w:t>
            </w:r>
            <w:proofErr w:type="spellEnd"/>
            <w:r w:rsidRPr="001C0D12">
              <w:rPr>
                <w:sz w:val="28"/>
                <w:szCs w:val="28"/>
              </w:rPr>
              <w:t xml:space="preserve"> / The formed competences</w:t>
            </w:r>
          </w:p>
        </w:tc>
        <w:tc>
          <w:tcPr>
            <w:tcW w:w="4853" w:type="dxa"/>
            <w:shd w:val="clear" w:color="auto" w:fill="auto"/>
          </w:tcPr>
          <w:p w14:paraId="3D09AEC6" w14:textId="77777777" w:rsidR="005C5195" w:rsidRPr="001C0D12" w:rsidRDefault="005C5195" w:rsidP="00B42163">
            <w:pPr>
              <w:autoSpaceDE w:val="0"/>
              <w:autoSpaceDN w:val="0"/>
              <w:jc w:val="both"/>
              <w:rPr>
                <w:sz w:val="28"/>
                <w:szCs w:val="28"/>
                <w:lang w:val="ru-RU"/>
              </w:rPr>
            </w:pPr>
            <w:r w:rsidRPr="001C0D12">
              <w:rPr>
                <w:sz w:val="28"/>
                <w:szCs w:val="28"/>
                <w:lang w:val="ru-RU"/>
              </w:rPr>
              <w:t>СК-4: применять методы наблюдения и обращения за объектами растительного и животного мира.</w:t>
            </w:r>
          </w:p>
        </w:tc>
        <w:tc>
          <w:tcPr>
            <w:tcW w:w="4854" w:type="dxa"/>
            <w:shd w:val="clear" w:color="auto" w:fill="auto"/>
          </w:tcPr>
          <w:p w14:paraId="3782A94D" w14:textId="77777777" w:rsidR="005C5195" w:rsidRPr="001C0D12" w:rsidRDefault="005C5195" w:rsidP="00B42163">
            <w:pPr>
              <w:autoSpaceDE w:val="0"/>
              <w:autoSpaceDN w:val="0"/>
              <w:jc w:val="both"/>
              <w:rPr>
                <w:sz w:val="28"/>
                <w:szCs w:val="28"/>
              </w:rPr>
            </w:pPr>
            <w:r w:rsidRPr="001C0D12">
              <w:rPr>
                <w:rFonts w:cs="Times PS"/>
                <w:sz w:val="28"/>
                <w:szCs w:val="28"/>
              </w:rPr>
              <w:t>СК-4: apply methods of observation and handling of objects of flora and fauna.</w:t>
            </w:r>
          </w:p>
        </w:tc>
      </w:tr>
      <w:tr w:rsidR="005C5195" w:rsidRPr="001C0D12" w14:paraId="6810D41B" w14:textId="77777777" w:rsidTr="00B42163">
        <w:trPr>
          <w:trHeight w:val="3553"/>
        </w:trPr>
        <w:tc>
          <w:tcPr>
            <w:tcW w:w="4853" w:type="dxa"/>
            <w:shd w:val="clear" w:color="auto" w:fill="auto"/>
          </w:tcPr>
          <w:p w14:paraId="3249E570" w14:textId="77777777" w:rsidR="005C5195" w:rsidRPr="001C0D12" w:rsidRDefault="005C5195" w:rsidP="00B42163">
            <w:pPr>
              <w:autoSpaceDE w:val="0"/>
              <w:autoSpaceDN w:val="0"/>
              <w:rPr>
                <w:sz w:val="28"/>
                <w:szCs w:val="28"/>
              </w:rPr>
            </w:pPr>
            <w:proofErr w:type="spellStart"/>
            <w:r w:rsidRPr="001C0D12">
              <w:rPr>
                <w:sz w:val="28"/>
                <w:szCs w:val="28"/>
              </w:rPr>
              <w:lastRenderedPageBreak/>
              <w:t>Результаты</w:t>
            </w:r>
            <w:proofErr w:type="spellEnd"/>
            <w:r w:rsidRPr="001C0D12">
              <w:rPr>
                <w:sz w:val="28"/>
                <w:szCs w:val="28"/>
              </w:rPr>
              <w:t xml:space="preserve"> </w:t>
            </w:r>
            <w:proofErr w:type="spellStart"/>
            <w:r w:rsidRPr="001C0D12">
              <w:rPr>
                <w:sz w:val="28"/>
                <w:szCs w:val="28"/>
              </w:rPr>
              <w:t>обучения</w:t>
            </w:r>
            <w:proofErr w:type="spellEnd"/>
            <w:r w:rsidRPr="001C0D12">
              <w:rPr>
                <w:sz w:val="28"/>
                <w:szCs w:val="28"/>
              </w:rPr>
              <w:t xml:space="preserve"> (</w:t>
            </w:r>
            <w:proofErr w:type="spellStart"/>
            <w:r w:rsidRPr="001C0D12">
              <w:rPr>
                <w:sz w:val="28"/>
                <w:szCs w:val="28"/>
              </w:rPr>
              <w:t>знать</w:t>
            </w:r>
            <w:proofErr w:type="spellEnd"/>
            <w:r w:rsidRPr="001C0D12">
              <w:rPr>
                <w:sz w:val="28"/>
                <w:szCs w:val="28"/>
              </w:rPr>
              <w:t xml:space="preserve">, </w:t>
            </w:r>
            <w:proofErr w:type="spellStart"/>
            <w:r w:rsidRPr="001C0D12">
              <w:rPr>
                <w:sz w:val="28"/>
                <w:szCs w:val="28"/>
              </w:rPr>
              <w:t>уметь</w:t>
            </w:r>
            <w:proofErr w:type="spellEnd"/>
            <w:r w:rsidRPr="001C0D12">
              <w:rPr>
                <w:sz w:val="28"/>
                <w:szCs w:val="28"/>
              </w:rPr>
              <w:t xml:space="preserve">, </w:t>
            </w:r>
            <w:proofErr w:type="spellStart"/>
            <w:r w:rsidRPr="001C0D12">
              <w:rPr>
                <w:sz w:val="28"/>
                <w:szCs w:val="28"/>
              </w:rPr>
              <w:t>владеть</w:t>
            </w:r>
            <w:proofErr w:type="spellEnd"/>
            <w:r w:rsidRPr="001C0D12">
              <w:rPr>
                <w:sz w:val="28"/>
                <w:szCs w:val="28"/>
              </w:rPr>
              <w:t>) / Learning outcomes (know, can, be able)</w:t>
            </w:r>
          </w:p>
        </w:tc>
        <w:tc>
          <w:tcPr>
            <w:tcW w:w="4853" w:type="dxa"/>
            <w:shd w:val="clear" w:color="auto" w:fill="auto"/>
          </w:tcPr>
          <w:p w14:paraId="57F3C969" w14:textId="77777777" w:rsidR="005C5195" w:rsidRPr="001C0D12" w:rsidRDefault="005C5195" w:rsidP="00B42163">
            <w:pPr>
              <w:autoSpaceDE w:val="0"/>
              <w:autoSpaceDN w:val="0"/>
              <w:rPr>
                <w:b/>
                <w:sz w:val="28"/>
                <w:szCs w:val="28"/>
              </w:rPr>
            </w:pPr>
            <w:proofErr w:type="spellStart"/>
            <w:r w:rsidRPr="001C0D12">
              <w:rPr>
                <w:b/>
                <w:sz w:val="28"/>
                <w:szCs w:val="28"/>
              </w:rPr>
              <w:t>знать</w:t>
            </w:r>
            <w:proofErr w:type="spellEnd"/>
            <w:r w:rsidRPr="001C0D12">
              <w:rPr>
                <w:b/>
                <w:sz w:val="28"/>
                <w:szCs w:val="28"/>
              </w:rPr>
              <w:t>:</w:t>
            </w:r>
          </w:p>
          <w:p w14:paraId="3E82A52D" w14:textId="77777777" w:rsidR="005C5195" w:rsidRPr="001C0D12" w:rsidRDefault="005C5195" w:rsidP="005C5195">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основные термины и понятия о растительном и животном мире;</w:t>
            </w:r>
          </w:p>
          <w:p w14:paraId="350775A2" w14:textId="77777777" w:rsidR="005C5195" w:rsidRPr="001C0D12" w:rsidRDefault="005C5195" w:rsidP="005C5195">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методы учета объектов растительного и животного мира;</w:t>
            </w:r>
          </w:p>
          <w:p w14:paraId="7A3889DC" w14:textId="77777777" w:rsidR="005C5195" w:rsidRPr="001C0D12" w:rsidRDefault="005C5195" w:rsidP="005C5195">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основные требования природоохранного законодательства, прописывающего правила обращения с объектами растительного и животного мира.</w:t>
            </w:r>
          </w:p>
          <w:p w14:paraId="660DBE19" w14:textId="77777777" w:rsidR="005C5195" w:rsidRPr="001C0D12" w:rsidRDefault="005C5195" w:rsidP="00B42163">
            <w:pPr>
              <w:autoSpaceDE w:val="0"/>
              <w:autoSpaceDN w:val="0"/>
              <w:rPr>
                <w:sz w:val="28"/>
                <w:szCs w:val="28"/>
              </w:rPr>
            </w:pPr>
            <w:proofErr w:type="spellStart"/>
            <w:r w:rsidRPr="001C0D12">
              <w:rPr>
                <w:b/>
                <w:sz w:val="28"/>
                <w:szCs w:val="28"/>
              </w:rPr>
              <w:t>уметь</w:t>
            </w:r>
            <w:proofErr w:type="spellEnd"/>
            <w:r w:rsidRPr="001C0D12">
              <w:rPr>
                <w:sz w:val="28"/>
                <w:szCs w:val="28"/>
              </w:rPr>
              <w:t>:</w:t>
            </w:r>
          </w:p>
          <w:p w14:paraId="3842A49E" w14:textId="77777777" w:rsidR="005C5195" w:rsidRPr="001C0D12" w:rsidRDefault="005C5195" w:rsidP="005C5195">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описать основные объекты растительного и животного мира;</w:t>
            </w:r>
          </w:p>
          <w:p w14:paraId="6FB20B93" w14:textId="77777777" w:rsidR="005C5195" w:rsidRPr="001C0D12" w:rsidRDefault="005C5195" w:rsidP="005C5195">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производить учет объектов растительного и животного мира;</w:t>
            </w:r>
          </w:p>
          <w:p w14:paraId="1C72FFDD" w14:textId="77777777" w:rsidR="005C5195" w:rsidRPr="001C0D12" w:rsidRDefault="005C5195" w:rsidP="005C5195">
            <w:pPr>
              <w:numPr>
                <w:ilvl w:val="0"/>
                <w:numId w:val="1"/>
              </w:numPr>
              <w:autoSpaceDE w:val="0"/>
              <w:autoSpaceDN w:val="0"/>
              <w:adjustRightInd w:val="0"/>
              <w:ind w:left="420" w:hanging="420"/>
              <w:jc w:val="both"/>
              <w:rPr>
                <w:rStyle w:val="1"/>
                <w:color w:val="000000"/>
                <w:sz w:val="28"/>
                <w:szCs w:val="28"/>
                <w:lang w:val="ru-RU"/>
              </w:rPr>
            </w:pPr>
            <w:r w:rsidRPr="001C0D12">
              <w:rPr>
                <w:rStyle w:val="1"/>
                <w:color w:val="000000"/>
                <w:sz w:val="28"/>
                <w:szCs w:val="28"/>
                <w:lang w:val="ru-RU"/>
              </w:rPr>
              <w:t>оформлять документацию в соответствии с требованиями природоохранного</w:t>
            </w:r>
            <w:r w:rsidRPr="001C0D12">
              <w:rPr>
                <w:bCs/>
                <w:sz w:val="28"/>
                <w:szCs w:val="28"/>
                <w:lang w:val="ru-RU"/>
              </w:rPr>
              <w:t xml:space="preserve"> </w:t>
            </w:r>
            <w:r w:rsidRPr="001C0D12">
              <w:rPr>
                <w:rStyle w:val="1"/>
                <w:color w:val="000000"/>
                <w:sz w:val="28"/>
                <w:szCs w:val="28"/>
                <w:lang w:val="ru-RU"/>
              </w:rPr>
              <w:t>законодательства, прописывающего правила обращения с объектами растительного и животного мира.</w:t>
            </w:r>
          </w:p>
          <w:p w14:paraId="02CE85B3" w14:textId="77777777" w:rsidR="005C5195" w:rsidRPr="001C0D12" w:rsidRDefault="005C5195" w:rsidP="00B42163">
            <w:pPr>
              <w:autoSpaceDE w:val="0"/>
              <w:autoSpaceDN w:val="0"/>
              <w:rPr>
                <w:sz w:val="28"/>
                <w:szCs w:val="28"/>
              </w:rPr>
            </w:pPr>
            <w:proofErr w:type="spellStart"/>
            <w:r w:rsidRPr="001C0D12">
              <w:rPr>
                <w:b/>
                <w:sz w:val="28"/>
                <w:szCs w:val="28"/>
              </w:rPr>
              <w:t>владеть</w:t>
            </w:r>
            <w:proofErr w:type="spellEnd"/>
            <w:r w:rsidRPr="001C0D12">
              <w:rPr>
                <w:sz w:val="28"/>
                <w:szCs w:val="28"/>
              </w:rPr>
              <w:t xml:space="preserve">: </w:t>
            </w:r>
          </w:p>
          <w:p w14:paraId="47EBD149" w14:textId="77777777" w:rsidR="005C5195" w:rsidRPr="001C0D12" w:rsidRDefault="005C5195" w:rsidP="005C5195">
            <w:pPr>
              <w:numPr>
                <w:ilvl w:val="0"/>
                <w:numId w:val="2"/>
              </w:numPr>
              <w:tabs>
                <w:tab w:val="left" w:pos="420"/>
              </w:tabs>
              <w:autoSpaceDE w:val="0"/>
              <w:autoSpaceDN w:val="0"/>
              <w:ind w:left="0"/>
              <w:rPr>
                <w:bCs/>
                <w:sz w:val="28"/>
                <w:szCs w:val="28"/>
                <w:lang w:val="ru-RU"/>
              </w:rPr>
            </w:pPr>
            <w:r w:rsidRPr="001C0D12">
              <w:rPr>
                <w:bCs/>
                <w:sz w:val="28"/>
                <w:szCs w:val="28"/>
                <w:lang w:val="ru-RU"/>
              </w:rPr>
              <w:t>понятийным аппаратом о растительном и животном мире;</w:t>
            </w:r>
          </w:p>
          <w:p w14:paraId="3CC8AC46" w14:textId="77777777" w:rsidR="005C5195" w:rsidRPr="001C0D12" w:rsidRDefault="005C5195" w:rsidP="005C5195">
            <w:pPr>
              <w:numPr>
                <w:ilvl w:val="0"/>
                <w:numId w:val="2"/>
              </w:numPr>
              <w:tabs>
                <w:tab w:val="left" w:pos="420"/>
              </w:tabs>
              <w:autoSpaceDE w:val="0"/>
              <w:autoSpaceDN w:val="0"/>
              <w:ind w:left="0"/>
              <w:rPr>
                <w:sz w:val="28"/>
                <w:szCs w:val="28"/>
                <w:lang w:val="ru-RU"/>
              </w:rPr>
            </w:pPr>
            <w:r w:rsidRPr="001C0D12">
              <w:rPr>
                <w:bCs/>
                <w:sz w:val="28"/>
                <w:szCs w:val="28"/>
                <w:lang w:val="ru-RU"/>
              </w:rPr>
              <w:t xml:space="preserve">навыками работы с природоохранными документами в области обращения с объектами </w:t>
            </w:r>
            <w:r w:rsidRPr="001C0D12">
              <w:rPr>
                <w:bCs/>
                <w:sz w:val="28"/>
                <w:szCs w:val="28"/>
                <w:lang w:val="ru-RU"/>
              </w:rPr>
              <w:lastRenderedPageBreak/>
              <w:t>растительного и животного мира.</w:t>
            </w:r>
          </w:p>
        </w:tc>
        <w:tc>
          <w:tcPr>
            <w:tcW w:w="4854" w:type="dxa"/>
            <w:shd w:val="clear" w:color="auto" w:fill="auto"/>
          </w:tcPr>
          <w:p w14:paraId="7985C03C" w14:textId="77777777" w:rsidR="005C5195" w:rsidRPr="001C0D12" w:rsidRDefault="005C5195" w:rsidP="00B42163">
            <w:pPr>
              <w:autoSpaceDE w:val="0"/>
              <w:autoSpaceDN w:val="0"/>
              <w:rPr>
                <w:rFonts w:cs="Times PS"/>
                <w:b/>
                <w:bCs/>
                <w:sz w:val="28"/>
                <w:szCs w:val="28"/>
              </w:rPr>
            </w:pPr>
            <w:r w:rsidRPr="001C0D12">
              <w:rPr>
                <w:rFonts w:cs="Times PS"/>
                <w:b/>
                <w:bCs/>
                <w:sz w:val="28"/>
                <w:szCs w:val="28"/>
              </w:rPr>
              <w:lastRenderedPageBreak/>
              <w:t>know:</w:t>
            </w:r>
          </w:p>
          <w:p w14:paraId="1B2CB097" w14:textId="77777777" w:rsidR="005C5195" w:rsidRPr="005C5195" w:rsidRDefault="005C5195" w:rsidP="005C5195">
            <w:pPr>
              <w:numPr>
                <w:ilvl w:val="0"/>
                <w:numId w:val="1"/>
              </w:numPr>
              <w:autoSpaceDE w:val="0"/>
              <w:autoSpaceDN w:val="0"/>
              <w:adjustRightInd w:val="0"/>
              <w:ind w:left="420" w:hanging="420"/>
              <w:jc w:val="both"/>
              <w:rPr>
                <w:rStyle w:val="1"/>
                <w:color w:val="000000"/>
                <w:sz w:val="28"/>
                <w:szCs w:val="28"/>
              </w:rPr>
            </w:pPr>
            <w:r w:rsidRPr="005C5195">
              <w:rPr>
                <w:rStyle w:val="1"/>
                <w:color w:val="000000"/>
                <w:sz w:val="28"/>
                <w:szCs w:val="28"/>
              </w:rPr>
              <w:t>basic terms and concepts about flora and fauna;</w:t>
            </w:r>
          </w:p>
          <w:p w14:paraId="1C7F4ED3" w14:textId="77777777" w:rsidR="005C5195" w:rsidRPr="005C5195" w:rsidRDefault="005C5195" w:rsidP="005C5195">
            <w:pPr>
              <w:numPr>
                <w:ilvl w:val="0"/>
                <w:numId w:val="1"/>
              </w:numPr>
              <w:autoSpaceDE w:val="0"/>
              <w:autoSpaceDN w:val="0"/>
              <w:adjustRightInd w:val="0"/>
              <w:ind w:left="420" w:hanging="420"/>
              <w:jc w:val="both"/>
              <w:rPr>
                <w:rStyle w:val="1"/>
                <w:color w:val="000000"/>
                <w:sz w:val="28"/>
                <w:szCs w:val="28"/>
              </w:rPr>
            </w:pPr>
            <w:r w:rsidRPr="005C5195">
              <w:rPr>
                <w:rStyle w:val="1"/>
                <w:color w:val="000000"/>
                <w:sz w:val="28"/>
                <w:szCs w:val="28"/>
              </w:rPr>
              <w:t>methods of accounting for objects of flora and fauna;</w:t>
            </w:r>
          </w:p>
          <w:p w14:paraId="5AFFB072" w14:textId="77777777" w:rsidR="005C5195" w:rsidRPr="005C5195" w:rsidRDefault="005C5195" w:rsidP="005C5195">
            <w:pPr>
              <w:numPr>
                <w:ilvl w:val="0"/>
                <w:numId w:val="1"/>
              </w:numPr>
              <w:autoSpaceDE w:val="0"/>
              <w:autoSpaceDN w:val="0"/>
              <w:adjustRightInd w:val="0"/>
              <w:ind w:left="420" w:hanging="420"/>
              <w:jc w:val="both"/>
              <w:rPr>
                <w:rStyle w:val="1"/>
                <w:color w:val="000000"/>
                <w:sz w:val="28"/>
                <w:szCs w:val="28"/>
              </w:rPr>
            </w:pPr>
            <w:r w:rsidRPr="005C5195">
              <w:rPr>
                <w:rStyle w:val="1"/>
                <w:color w:val="000000"/>
                <w:sz w:val="28"/>
                <w:szCs w:val="28"/>
              </w:rPr>
              <w:t>the basic requirements of environmental legislation prescribing rules for handling objects of flora and fauna.</w:t>
            </w:r>
          </w:p>
          <w:p w14:paraId="1E20DD4F" w14:textId="77777777" w:rsidR="005C5195" w:rsidRPr="001C0D12" w:rsidRDefault="005C5195" w:rsidP="00B42163">
            <w:pPr>
              <w:autoSpaceDE w:val="0"/>
              <w:autoSpaceDN w:val="0"/>
              <w:rPr>
                <w:rFonts w:cs="Times PS"/>
                <w:b/>
                <w:bCs/>
                <w:sz w:val="28"/>
                <w:szCs w:val="28"/>
              </w:rPr>
            </w:pPr>
            <w:r w:rsidRPr="001C0D12">
              <w:rPr>
                <w:rFonts w:cs="Times PS"/>
                <w:b/>
                <w:bCs/>
                <w:sz w:val="28"/>
                <w:szCs w:val="28"/>
              </w:rPr>
              <w:t>be able to:</w:t>
            </w:r>
          </w:p>
          <w:p w14:paraId="6DD6D5A5" w14:textId="77777777" w:rsidR="005C5195" w:rsidRPr="005C5195" w:rsidRDefault="005C5195" w:rsidP="005C5195">
            <w:pPr>
              <w:numPr>
                <w:ilvl w:val="0"/>
                <w:numId w:val="1"/>
              </w:numPr>
              <w:autoSpaceDE w:val="0"/>
              <w:autoSpaceDN w:val="0"/>
              <w:adjustRightInd w:val="0"/>
              <w:ind w:left="420" w:hanging="420"/>
              <w:jc w:val="both"/>
              <w:rPr>
                <w:rStyle w:val="1"/>
                <w:color w:val="000000"/>
                <w:sz w:val="28"/>
                <w:szCs w:val="28"/>
              </w:rPr>
            </w:pPr>
            <w:r w:rsidRPr="005C5195">
              <w:rPr>
                <w:rStyle w:val="1"/>
                <w:color w:val="000000"/>
                <w:sz w:val="28"/>
                <w:szCs w:val="28"/>
              </w:rPr>
              <w:t>describe the main objects of flora and fauna;</w:t>
            </w:r>
          </w:p>
          <w:p w14:paraId="65CF12C0" w14:textId="77777777" w:rsidR="005C5195" w:rsidRPr="005C5195" w:rsidRDefault="005C5195" w:rsidP="005C5195">
            <w:pPr>
              <w:numPr>
                <w:ilvl w:val="0"/>
                <w:numId w:val="1"/>
              </w:numPr>
              <w:autoSpaceDE w:val="0"/>
              <w:autoSpaceDN w:val="0"/>
              <w:adjustRightInd w:val="0"/>
              <w:ind w:left="420" w:hanging="420"/>
              <w:jc w:val="both"/>
              <w:rPr>
                <w:rStyle w:val="1"/>
                <w:color w:val="000000"/>
                <w:sz w:val="28"/>
                <w:szCs w:val="28"/>
              </w:rPr>
            </w:pPr>
            <w:r w:rsidRPr="005C5195">
              <w:rPr>
                <w:rStyle w:val="1"/>
                <w:color w:val="000000"/>
                <w:sz w:val="28"/>
                <w:szCs w:val="28"/>
              </w:rPr>
              <w:t>keep records of flora and fauna;</w:t>
            </w:r>
          </w:p>
          <w:p w14:paraId="540F3AAC" w14:textId="77777777" w:rsidR="005C5195" w:rsidRPr="005C5195" w:rsidRDefault="005C5195" w:rsidP="005C5195">
            <w:pPr>
              <w:numPr>
                <w:ilvl w:val="0"/>
                <w:numId w:val="1"/>
              </w:numPr>
              <w:autoSpaceDE w:val="0"/>
              <w:autoSpaceDN w:val="0"/>
              <w:adjustRightInd w:val="0"/>
              <w:ind w:left="420" w:hanging="420"/>
              <w:jc w:val="both"/>
              <w:rPr>
                <w:rStyle w:val="1"/>
                <w:color w:val="000000"/>
                <w:sz w:val="28"/>
                <w:szCs w:val="28"/>
              </w:rPr>
            </w:pPr>
            <w:r w:rsidRPr="005C5195">
              <w:rPr>
                <w:rStyle w:val="1"/>
                <w:color w:val="000000"/>
                <w:sz w:val="28"/>
                <w:szCs w:val="28"/>
              </w:rPr>
              <w:t>to draw up documentation in accordance with the requirements of environmental legislation prescribing rules for handling objects of flora and fauna.</w:t>
            </w:r>
          </w:p>
          <w:p w14:paraId="674ABA0A" w14:textId="77777777" w:rsidR="005C5195" w:rsidRPr="001C0D12" w:rsidRDefault="005C5195" w:rsidP="00B42163">
            <w:pPr>
              <w:autoSpaceDE w:val="0"/>
              <w:autoSpaceDN w:val="0"/>
              <w:rPr>
                <w:rFonts w:cs="Times PS"/>
                <w:b/>
                <w:bCs/>
                <w:sz w:val="28"/>
                <w:szCs w:val="28"/>
              </w:rPr>
            </w:pPr>
            <w:r w:rsidRPr="001C0D12">
              <w:rPr>
                <w:rFonts w:cs="Times PS"/>
                <w:b/>
                <w:bCs/>
                <w:sz w:val="28"/>
                <w:szCs w:val="28"/>
              </w:rPr>
              <w:t>be proficient in:</w:t>
            </w:r>
          </w:p>
          <w:p w14:paraId="38CFFE81" w14:textId="77777777" w:rsidR="005C5195" w:rsidRPr="005C5195" w:rsidRDefault="005C5195" w:rsidP="005C5195">
            <w:pPr>
              <w:numPr>
                <w:ilvl w:val="0"/>
                <w:numId w:val="1"/>
              </w:numPr>
              <w:autoSpaceDE w:val="0"/>
              <w:autoSpaceDN w:val="0"/>
              <w:adjustRightInd w:val="0"/>
              <w:ind w:left="420" w:hanging="420"/>
              <w:jc w:val="both"/>
              <w:rPr>
                <w:rStyle w:val="1"/>
                <w:color w:val="000000"/>
                <w:sz w:val="28"/>
                <w:szCs w:val="28"/>
              </w:rPr>
            </w:pPr>
            <w:r w:rsidRPr="005C5195">
              <w:rPr>
                <w:rStyle w:val="1"/>
                <w:color w:val="000000"/>
                <w:sz w:val="28"/>
                <w:szCs w:val="28"/>
              </w:rPr>
              <w:t>the conceptual framework of the plant and animal world;</w:t>
            </w:r>
          </w:p>
          <w:p w14:paraId="1E6371C8" w14:textId="77777777" w:rsidR="005C5195" w:rsidRPr="001C0D12" w:rsidRDefault="005C5195" w:rsidP="005C5195">
            <w:pPr>
              <w:numPr>
                <w:ilvl w:val="0"/>
                <w:numId w:val="1"/>
              </w:numPr>
              <w:autoSpaceDE w:val="0"/>
              <w:autoSpaceDN w:val="0"/>
              <w:adjustRightInd w:val="0"/>
              <w:ind w:left="420" w:hanging="420"/>
              <w:jc w:val="both"/>
              <w:rPr>
                <w:rFonts w:cs="Times PS"/>
                <w:sz w:val="28"/>
                <w:szCs w:val="28"/>
              </w:rPr>
            </w:pPr>
            <w:r w:rsidRPr="005C5195">
              <w:rPr>
                <w:rStyle w:val="1"/>
                <w:color w:val="000000"/>
                <w:sz w:val="28"/>
                <w:szCs w:val="28"/>
              </w:rPr>
              <w:t>skills of working with environmental documents in the field of handling flora and fauna.</w:t>
            </w:r>
          </w:p>
        </w:tc>
      </w:tr>
      <w:tr w:rsidR="005C5195" w:rsidRPr="001C0D12" w14:paraId="07E6FE4C" w14:textId="77777777" w:rsidTr="00B42163">
        <w:tc>
          <w:tcPr>
            <w:tcW w:w="4853" w:type="dxa"/>
            <w:shd w:val="clear" w:color="auto" w:fill="auto"/>
          </w:tcPr>
          <w:p w14:paraId="68A5F077" w14:textId="77777777" w:rsidR="005C5195" w:rsidRPr="001C0D12" w:rsidRDefault="005C5195" w:rsidP="00B42163">
            <w:pPr>
              <w:autoSpaceDE w:val="0"/>
              <w:autoSpaceDN w:val="0"/>
              <w:rPr>
                <w:sz w:val="28"/>
                <w:szCs w:val="28"/>
                <w:lang w:val="ru-RU"/>
              </w:rPr>
            </w:pPr>
            <w:r w:rsidRPr="001C0D12">
              <w:rPr>
                <w:sz w:val="28"/>
                <w:szCs w:val="28"/>
                <w:lang w:val="ru-RU"/>
              </w:rPr>
              <w:t xml:space="preserve">Семестр изучения учебной дисциплины, модуля / </w:t>
            </w:r>
            <w:r w:rsidRPr="001C0D12">
              <w:rPr>
                <w:sz w:val="28"/>
                <w:szCs w:val="28"/>
              </w:rPr>
              <w:t>Semester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study</w:t>
            </w:r>
          </w:p>
        </w:tc>
        <w:tc>
          <w:tcPr>
            <w:tcW w:w="4853" w:type="dxa"/>
            <w:shd w:val="clear" w:color="auto" w:fill="auto"/>
          </w:tcPr>
          <w:p w14:paraId="4106EB35" w14:textId="77777777" w:rsidR="005C5195" w:rsidRPr="001C0D12" w:rsidRDefault="005C5195" w:rsidP="00B42163">
            <w:pPr>
              <w:autoSpaceDE w:val="0"/>
              <w:autoSpaceDN w:val="0"/>
              <w:rPr>
                <w:sz w:val="28"/>
                <w:szCs w:val="28"/>
              </w:rPr>
            </w:pPr>
            <w:r w:rsidRPr="001C0D12">
              <w:rPr>
                <w:sz w:val="28"/>
                <w:szCs w:val="28"/>
              </w:rPr>
              <w:t xml:space="preserve">4 </w:t>
            </w:r>
            <w:proofErr w:type="spellStart"/>
            <w:r w:rsidRPr="001C0D12">
              <w:rPr>
                <w:sz w:val="28"/>
                <w:szCs w:val="28"/>
              </w:rPr>
              <w:t>семестр</w:t>
            </w:r>
            <w:proofErr w:type="spellEnd"/>
            <w:r w:rsidRPr="001C0D12">
              <w:rPr>
                <w:sz w:val="28"/>
                <w:szCs w:val="28"/>
              </w:rPr>
              <w:t xml:space="preserve"> </w:t>
            </w:r>
          </w:p>
        </w:tc>
        <w:tc>
          <w:tcPr>
            <w:tcW w:w="4854" w:type="dxa"/>
            <w:shd w:val="clear" w:color="auto" w:fill="auto"/>
          </w:tcPr>
          <w:p w14:paraId="417A3243" w14:textId="77777777" w:rsidR="005C5195" w:rsidRPr="001C0D12" w:rsidRDefault="005C5195" w:rsidP="00B42163">
            <w:pPr>
              <w:autoSpaceDE w:val="0"/>
              <w:autoSpaceDN w:val="0"/>
              <w:rPr>
                <w:sz w:val="28"/>
                <w:szCs w:val="28"/>
              </w:rPr>
            </w:pPr>
            <w:r w:rsidRPr="001C0D12">
              <w:rPr>
                <w:rFonts w:cs="Times PS"/>
                <w:sz w:val="28"/>
                <w:szCs w:val="28"/>
              </w:rPr>
              <w:t xml:space="preserve">4 </w:t>
            </w:r>
            <w:proofErr w:type="gramStart"/>
            <w:r w:rsidRPr="001C0D12">
              <w:rPr>
                <w:rFonts w:cs="Times PS"/>
                <w:sz w:val="28"/>
                <w:szCs w:val="28"/>
              </w:rPr>
              <w:t>semester</w:t>
            </w:r>
            <w:proofErr w:type="gramEnd"/>
            <w:r w:rsidRPr="001C0D12">
              <w:rPr>
                <w:rFonts w:cs="Times PS"/>
                <w:sz w:val="28"/>
                <w:szCs w:val="28"/>
              </w:rPr>
              <w:t xml:space="preserve"> </w:t>
            </w:r>
          </w:p>
        </w:tc>
      </w:tr>
      <w:tr w:rsidR="005C5195" w:rsidRPr="001C0D12" w14:paraId="3A390A07" w14:textId="77777777" w:rsidTr="00B42163">
        <w:tc>
          <w:tcPr>
            <w:tcW w:w="4853" w:type="dxa"/>
            <w:shd w:val="clear" w:color="auto" w:fill="auto"/>
          </w:tcPr>
          <w:p w14:paraId="43B667CD" w14:textId="77777777" w:rsidR="005C5195" w:rsidRPr="001C0D12" w:rsidRDefault="005C5195" w:rsidP="00B42163">
            <w:pPr>
              <w:autoSpaceDE w:val="0"/>
              <w:autoSpaceDN w:val="0"/>
              <w:rPr>
                <w:sz w:val="28"/>
                <w:szCs w:val="28"/>
              </w:rPr>
            </w:pPr>
            <w:proofErr w:type="spellStart"/>
            <w:r w:rsidRPr="001C0D12">
              <w:rPr>
                <w:sz w:val="28"/>
                <w:szCs w:val="28"/>
              </w:rPr>
              <w:t>Пререквизиты</w:t>
            </w:r>
            <w:proofErr w:type="spellEnd"/>
            <w:r w:rsidRPr="001C0D12">
              <w:rPr>
                <w:sz w:val="28"/>
                <w:szCs w:val="28"/>
              </w:rPr>
              <w:t xml:space="preserve"> / Prerequisites</w:t>
            </w:r>
          </w:p>
        </w:tc>
        <w:tc>
          <w:tcPr>
            <w:tcW w:w="4853" w:type="dxa"/>
            <w:shd w:val="clear" w:color="auto" w:fill="auto"/>
          </w:tcPr>
          <w:p w14:paraId="47B8F42C" w14:textId="77777777" w:rsidR="005C5195" w:rsidRPr="001C0D12" w:rsidRDefault="005C5195" w:rsidP="00B42163">
            <w:pPr>
              <w:autoSpaceDE w:val="0"/>
              <w:autoSpaceDN w:val="0"/>
              <w:rPr>
                <w:i/>
                <w:sz w:val="28"/>
                <w:szCs w:val="28"/>
                <w:lang w:val="ru-RU"/>
              </w:rPr>
            </w:pPr>
            <w:r w:rsidRPr="001C0D12">
              <w:rPr>
                <w:sz w:val="28"/>
                <w:szCs w:val="28"/>
                <w:lang w:val="ru-RU"/>
              </w:rPr>
              <w:t>«Экология и прикладная экология»; «Правовые основы охраны окружающей среды».</w:t>
            </w:r>
          </w:p>
        </w:tc>
        <w:tc>
          <w:tcPr>
            <w:tcW w:w="4854" w:type="dxa"/>
            <w:shd w:val="clear" w:color="auto" w:fill="auto"/>
          </w:tcPr>
          <w:p w14:paraId="1D7C0784" w14:textId="77777777" w:rsidR="005C5195" w:rsidRPr="001C0D12" w:rsidRDefault="005C5195" w:rsidP="00B42163">
            <w:pPr>
              <w:autoSpaceDE w:val="0"/>
              <w:autoSpaceDN w:val="0"/>
              <w:rPr>
                <w:sz w:val="28"/>
                <w:szCs w:val="28"/>
              </w:rPr>
            </w:pPr>
            <w:r w:rsidRPr="001C0D12">
              <w:rPr>
                <w:rFonts w:cs="Times PS"/>
                <w:sz w:val="28"/>
                <w:szCs w:val="28"/>
              </w:rPr>
              <w:t>«Ecology and applied ecology»; «Legal foundations of environmental protection».</w:t>
            </w:r>
          </w:p>
        </w:tc>
      </w:tr>
      <w:tr w:rsidR="005C5195" w:rsidRPr="001C0D12" w14:paraId="2D613237" w14:textId="77777777" w:rsidTr="00B42163">
        <w:trPr>
          <w:trHeight w:val="546"/>
        </w:trPr>
        <w:tc>
          <w:tcPr>
            <w:tcW w:w="4853" w:type="dxa"/>
            <w:shd w:val="clear" w:color="auto" w:fill="auto"/>
          </w:tcPr>
          <w:p w14:paraId="3942756D" w14:textId="77777777" w:rsidR="005C5195" w:rsidRPr="001C0D12" w:rsidRDefault="005C5195" w:rsidP="00B42163">
            <w:pPr>
              <w:autoSpaceDE w:val="0"/>
              <w:autoSpaceDN w:val="0"/>
              <w:rPr>
                <w:sz w:val="28"/>
                <w:szCs w:val="28"/>
                <w:lang w:val="ru-RU"/>
              </w:rPr>
            </w:pPr>
            <w:r w:rsidRPr="001C0D12">
              <w:rPr>
                <w:sz w:val="28"/>
                <w:szCs w:val="28"/>
                <w:lang w:val="ru-RU"/>
              </w:rPr>
              <w:t xml:space="preserve">Трудоемкость в зачетных единицах (кредитах) / </w:t>
            </w:r>
            <w:r w:rsidRPr="001C0D12">
              <w:rPr>
                <w:sz w:val="28"/>
                <w:szCs w:val="28"/>
              </w:rPr>
              <w:t>Credit</w:t>
            </w:r>
            <w:r w:rsidRPr="001C0D12">
              <w:rPr>
                <w:sz w:val="28"/>
                <w:szCs w:val="28"/>
                <w:lang w:val="ru-RU"/>
              </w:rPr>
              <w:t xml:space="preserve"> </w:t>
            </w:r>
            <w:r w:rsidRPr="001C0D12">
              <w:rPr>
                <w:sz w:val="28"/>
                <w:szCs w:val="28"/>
              </w:rPr>
              <w:t>units</w:t>
            </w:r>
          </w:p>
        </w:tc>
        <w:tc>
          <w:tcPr>
            <w:tcW w:w="4853" w:type="dxa"/>
            <w:shd w:val="clear" w:color="auto" w:fill="auto"/>
          </w:tcPr>
          <w:p w14:paraId="459FA9FE" w14:textId="77777777" w:rsidR="005C5195" w:rsidRPr="001C0D12" w:rsidRDefault="005C5195" w:rsidP="00B42163">
            <w:pPr>
              <w:autoSpaceDE w:val="0"/>
              <w:autoSpaceDN w:val="0"/>
              <w:rPr>
                <w:sz w:val="28"/>
                <w:szCs w:val="28"/>
              </w:rPr>
            </w:pPr>
            <w:r w:rsidRPr="001C0D12">
              <w:rPr>
                <w:iCs/>
                <w:sz w:val="28"/>
                <w:szCs w:val="28"/>
              </w:rPr>
              <w:t xml:space="preserve">3 </w:t>
            </w:r>
          </w:p>
        </w:tc>
        <w:tc>
          <w:tcPr>
            <w:tcW w:w="4854" w:type="dxa"/>
            <w:shd w:val="clear" w:color="auto" w:fill="auto"/>
          </w:tcPr>
          <w:p w14:paraId="1949557C" w14:textId="77777777" w:rsidR="005C5195" w:rsidRPr="001C0D12" w:rsidRDefault="005C5195" w:rsidP="00B42163">
            <w:pPr>
              <w:autoSpaceDE w:val="0"/>
              <w:autoSpaceDN w:val="0"/>
              <w:rPr>
                <w:sz w:val="28"/>
                <w:szCs w:val="28"/>
              </w:rPr>
            </w:pPr>
            <w:r w:rsidRPr="001C0D12">
              <w:rPr>
                <w:sz w:val="28"/>
                <w:szCs w:val="28"/>
              </w:rPr>
              <w:t xml:space="preserve">3 </w:t>
            </w:r>
          </w:p>
        </w:tc>
      </w:tr>
      <w:tr w:rsidR="005C5195" w:rsidRPr="001C0D12" w14:paraId="48381F35" w14:textId="77777777" w:rsidTr="00B42163">
        <w:tc>
          <w:tcPr>
            <w:tcW w:w="4853" w:type="dxa"/>
            <w:shd w:val="clear" w:color="auto" w:fill="auto"/>
          </w:tcPr>
          <w:p w14:paraId="04D03C5B" w14:textId="77777777" w:rsidR="005C5195" w:rsidRPr="001C0D12" w:rsidRDefault="005C5195" w:rsidP="00B42163">
            <w:pPr>
              <w:autoSpaceDE w:val="0"/>
              <w:autoSpaceDN w:val="0"/>
              <w:rPr>
                <w:sz w:val="28"/>
                <w:szCs w:val="28"/>
                <w:lang w:val="ru-RU"/>
              </w:rPr>
            </w:pPr>
            <w:r w:rsidRPr="001C0D12">
              <w:rPr>
                <w:sz w:val="28"/>
                <w:szCs w:val="28"/>
                <w:lang w:val="ru-RU"/>
              </w:rPr>
              <w:t xml:space="preserve">Количество аудиторных часов и часов самостоятельной работы / </w:t>
            </w:r>
            <w:r w:rsidRPr="001C0D12">
              <w:rPr>
                <w:sz w:val="28"/>
                <w:szCs w:val="28"/>
              </w:rPr>
              <w:t>Academic</w:t>
            </w:r>
            <w:r w:rsidRPr="001C0D12">
              <w:rPr>
                <w:sz w:val="28"/>
                <w:szCs w:val="28"/>
                <w:lang w:val="ru-RU"/>
              </w:rPr>
              <w:t xml:space="preserve"> </w:t>
            </w:r>
            <w:r w:rsidRPr="001C0D12">
              <w:rPr>
                <w:sz w:val="28"/>
                <w:szCs w:val="28"/>
              </w:rPr>
              <w:t>hour</w:t>
            </w:r>
            <w:r w:rsidRPr="001C0D12">
              <w:rPr>
                <w:sz w:val="28"/>
                <w:szCs w:val="28"/>
                <w:lang w:val="ru-RU"/>
              </w:rPr>
              <w:t xml:space="preserve"> </w:t>
            </w:r>
            <w:r w:rsidRPr="001C0D12">
              <w:rPr>
                <w:sz w:val="28"/>
                <w:szCs w:val="28"/>
              </w:rPr>
              <w:t>of</w:t>
            </w:r>
            <w:r w:rsidRPr="001C0D12">
              <w:rPr>
                <w:sz w:val="28"/>
                <w:szCs w:val="28"/>
                <w:lang w:val="ru-RU"/>
              </w:rPr>
              <w:t xml:space="preserve"> </w:t>
            </w:r>
            <w:r w:rsidRPr="001C0D12">
              <w:rPr>
                <w:sz w:val="28"/>
                <w:szCs w:val="28"/>
              </w:rPr>
              <w:t>students</w:t>
            </w:r>
            <w:r w:rsidRPr="001C0D12">
              <w:rPr>
                <w:sz w:val="28"/>
                <w:szCs w:val="28"/>
                <w:lang w:val="ru-RU"/>
              </w:rPr>
              <w:t xml:space="preserve">' </w:t>
            </w:r>
            <w:r w:rsidRPr="001C0D12">
              <w:rPr>
                <w:sz w:val="28"/>
                <w:szCs w:val="28"/>
              </w:rPr>
              <w:t>class</w:t>
            </w:r>
            <w:r w:rsidRPr="001C0D12">
              <w:rPr>
                <w:sz w:val="28"/>
                <w:szCs w:val="28"/>
                <w:lang w:val="ru-RU"/>
              </w:rPr>
              <w:t xml:space="preserve"> </w:t>
            </w:r>
            <w:r w:rsidRPr="001C0D12">
              <w:rPr>
                <w:sz w:val="28"/>
                <w:szCs w:val="28"/>
              </w:rPr>
              <w:t>work</w:t>
            </w:r>
            <w:r w:rsidRPr="001C0D12">
              <w:rPr>
                <w:sz w:val="28"/>
                <w:szCs w:val="28"/>
                <w:lang w:val="ru-RU"/>
              </w:rPr>
              <w:t>,</w:t>
            </w:r>
          </w:p>
          <w:p w14:paraId="43A81067" w14:textId="77777777" w:rsidR="005C5195" w:rsidRPr="001C0D12" w:rsidRDefault="005C5195" w:rsidP="00B42163">
            <w:pPr>
              <w:autoSpaceDE w:val="0"/>
              <w:autoSpaceDN w:val="0"/>
              <w:rPr>
                <w:sz w:val="28"/>
                <w:szCs w:val="28"/>
              </w:rPr>
            </w:pPr>
            <w:r w:rsidRPr="001C0D12">
              <w:rPr>
                <w:sz w:val="28"/>
                <w:szCs w:val="28"/>
              </w:rPr>
              <w:t>hours of self-directed learning</w:t>
            </w:r>
          </w:p>
        </w:tc>
        <w:tc>
          <w:tcPr>
            <w:tcW w:w="4853" w:type="dxa"/>
            <w:shd w:val="clear" w:color="auto" w:fill="auto"/>
          </w:tcPr>
          <w:p w14:paraId="218A12BE" w14:textId="77777777" w:rsidR="005C5195" w:rsidRPr="001C0D12" w:rsidRDefault="005C5195" w:rsidP="00B42163">
            <w:pPr>
              <w:autoSpaceDE w:val="0"/>
              <w:autoSpaceDN w:val="0"/>
              <w:rPr>
                <w:i/>
                <w:sz w:val="28"/>
                <w:szCs w:val="28"/>
              </w:rPr>
            </w:pPr>
            <w:r w:rsidRPr="001C0D12">
              <w:rPr>
                <w:sz w:val="28"/>
                <w:szCs w:val="28"/>
              </w:rPr>
              <w:t>108 / 48</w:t>
            </w:r>
          </w:p>
        </w:tc>
        <w:tc>
          <w:tcPr>
            <w:tcW w:w="4854" w:type="dxa"/>
            <w:shd w:val="clear" w:color="auto" w:fill="auto"/>
          </w:tcPr>
          <w:p w14:paraId="48FDB5E6" w14:textId="77777777" w:rsidR="005C5195" w:rsidRPr="001C0D12" w:rsidRDefault="005C5195" w:rsidP="00B42163">
            <w:pPr>
              <w:autoSpaceDE w:val="0"/>
              <w:autoSpaceDN w:val="0"/>
              <w:rPr>
                <w:sz w:val="28"/>
                <w:szCs w:val="28"/>
              </w:rPr>
            </w:pPr>
            <w:r w:rsidRPr="001C0D12">
              <w:rPr>
                <w:sz w:val="28"/>
                <w:szCs w:val="28"/>
              </w:rPr>
              <w:t>108 / 48</w:t>
            </w:r>
          </w:p>
        </w:tc>
      </w:tr>
      <w:tr w:rsidR="005C5195" w:rsidRPr="001C0D12" w14:paraId="68BBD982" w14:textId="77777777" w:rsidTr="00B42163">
        <w:tc>
          <w:tcPr>
            <w:tcW w:w="4853" w:type="dxa"/>
            <w:shd w:val="clear" w:color="auto" w:fill="auto"/>
          </w:tcPr>
          <w:p w14:paraId="2C120840" w14:textId="77777777" w:rsidR="005C5195" w:rsidRPr="001C0D12" w:rsidRDefault="005C5195" w:rsidP="00B42163">
            <w:pPr>
              <w:autoSpaceDE w:val="0"/>
              <w:autoSpaceDN w:val="0"/>
              <w:rPr>
                <w:sz w:val="28"/>
                <w:szCs w:val="28"/>
              </w:rPr>
            </w:pPr>
            <w:proofErr w:type="spellStart"/>
            <w:r w:rsidRPr="001C0D12">
              <w:rPr>
                <w:sz w:val="28"/>
                <w:szCs w:val="28"/>
              </w:rPr>
              <w:t>Требования</w:t>
            </w:r>
            <w:proofErr w:type="spellEnd"/>
            <w:r w:rsidRPr="001C0D12">
              <w:rPr>
                <w:sz w:val="28"/>
                <w:szCs w:val="28"/>
              </w:rPr>
              <w:t xml:space="preserve"> и </w:t>
            </w:r>
            <w:proofErr w:type="spellStart"/>
            <w:r w:rsidRPr="001C0D12">
              <w:rPr>
                <w:sz w:val="28"/>
                <w:szCs w:val="28"/>
              </w:rPr>
              <w:t>формы</w:t>
            </w:r>
            <w:proofErr w:type="spellEnd"/>
            <w:r w:rsidRPr="001C0D12">
              <w:rPr>
                <w:sz w:val="28"/>
                <w:szCs w:val="28"/>
              </w:rPr>
              <w:t xml:space="preserve"> </w:t>
            </w:r>
            <w:proofErr w:type="spellStart"/>
            <w:r w:rsidRPr="001C0D12">
              <w:rPr>
                <w:sz w:val="28"/>
                <w:szCs w:val="28"/>
              </w:rPr>
              <w:t>текущей</w:t>
            </w:r>
            <w:proofErr w:type="spellEnd"/>
            <w:r w:rsidRPr="001C0D12">
              <w:rPr>
                <w:sz w:val="28"/>
                <w:szCs w:val="28"/>
              </w:rPr>
              <w:t xml:space="preserve"> и </w:t>
            </w:r>
            <w:proofErr w:type="spellStart"/>
            <w:r w:rsidRPr="001C0D12">
              <w:rPr>
                <w:sz w:val="28"/>
                <w:szCs w:val="28"/>
              </w:rPr>
              <w:t>промежуточной</w:t>
            </w:r>
            <w:proofErr w:type="spellEnd"/>
            <w:r w:rsidRPr="001C0D12">
              <w:rPr>
                <w:sz w:val="28"/>
                <w:szCs w:val="28"/>
              </w:rPr>
              <w:t xml:space="preserve"> </w:t>
            </w:r>
            <w:proofErr w:type="spellStart"/>
            <w:r w:rsidRPr="001C0D12">
              <w:rPr>
                <w:sz w:val="28"/>
                <w:szCs w:val="28"/>
              </w:rPr>
              <w:t>аттестации</w:t>
            </w:r>
            <w:proofErr w:type="spellEnd"/>
            <w:r w:rsidRPr="001C0D12">
              <w:rPr>
                <w:sz w:val="28"/>
                <w:szCs w:val="28"/>
              </w:rPr>
              <w:t xml:space="preserve"> / Requirements and forms of current and interim certification</w:t>
            </w:r>
          </w:p>
        </w:tc>
        <w:tc>
          <w:tcPr>
            <w:tcW w:w="4853" w:type="dxa"/>
            <w:shd w:val="clear" w:color="auto" w:fill="auto"/>
          </w:tcPr>
          <w:p w14:paraId="4AD34A7A" w14:textId="77777777" w:rsidR="005C5195" w:rsidRPr="001C0D12" w:rsidRDefault="005C5195" w:rsidP="00B42163">
            <w:pPr>
              <w:autoSpaceDE w:val="0"/>
              <w:autoSpaceDN w:val="0"/>
              <w:rPr>
                <w:i/>
                <w:sz w:val="28"/>
                <w:szCs w:val="28"/>
              </w:rPr>
            </w:pPr>
            <w:proofErr w:type="spellStart"/>
            <w:r w:rsidRPr="001C0D12">
              <w:rPr>
                <w:sz w:val="28"/>
                <w:szCs w:val="28"/>
              </w:rPr>
              <w:t>Зачет</w:t>
            </w:r>
            <w:proofErr w:type="spellEnd"/>
          </w:p>
          <w:p w14:paraId="26DD123F" w14:textId="77777777" w:rsidR="005C5195" w:rsidRPr="001C0D12" w:rsidRDefault="005C5195" w:rsidP="00B42163">
            <w:pPr>
              <w:autoSpaceDE w:val="0"/>
              <w:autoSpaceDN w:val="0"/>
              <w:rPr>
                <w:sz w:val="28"/>
                <w:szCs w:val="28"/>
              </w:rPr>
            </w:pPr>
          </w:p>
        </w:tc>
        <w:tc>
          <w:tcPr>
            <w:tcW w:w="4854" w:type="dxa"/>
            <w:shd w:val="clear" w:color="auto" w:fill="auto"/>
          </w:tcPr>
          <w:p w14:paraId="0A11D242" w14:textId="77777777" w:rsidR="005C5195" w:rsidRPr="001C0D12" w:rsidRDefault="005C5195" w:rsidP="00B42163">
            <w:pPr>
              <w:autoSpaceDE w:val="0"/>
              <w:autoSpaceDN w:val="0"/>
              <w:rPr>
                <w:sz w:val="28"/>
                <w:szCs w:val="28"/>
              </w:rPr>
            </w:pPr>
            <w:r w:rsidRPr="001C0D12">
              <w:rPr>
                <w:rFonts w:cs="Times PS"/>
                <w:sz w:val="28"/>
                <w:szCs w:val="28"/>
              </w:rPr>
              <w:t>Test</w:t>
            </w:r>
          </w:p>
        </w:tc>
      </w:tr>
    </w:tbl>
    <w:p w14:paraId="09943E86" w14:textId="77777777" w:rsidR="005C5195" w:rsidRDefault="005C5195" w:rsidP="005C5195"/>
    <w:p w14:paraId="172F5C8B" w14:textId="77777777" w:rsidR="005C5195" w:rsidRDefault="005C5195" w:rsidP="005C5195"/>
    <w:p w14:paraId="302F755F" w14:textId="77777777" w:rsidR="00731EC8" w:rsidRDefault="00731EC8"/>
    <w:sectPr w:rsidR="00731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500ADBE9"/>
    <w:multiLevelType w:val="singleLevel"/>
    <w:tmpl w:val="500ADBE9"/>
    <w:lvl w:ilvl="0">
      <w:start w:val="1"/>
      <w:numFmt w:val="bullet"/>
      <w:lvlText w:val="–"/>
      <w:lvlJc w:val="left"/>
      <w:pPr>
        <w:tabs>
          <w:tab w:val="num" w:pos="420"/>
        </w:tabs>
        <w:ind w:left="420" w:hanging="420"/>
      </w:pPr>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53"/>
    <w:rsid w:val="00175965"/>
    <w:rsid w:val="00374CEE"/>
    <w:rsid w:val="005C5195"/>
    <w:rsid w:val="00731EC8"/>
    <w:rsid w:val="007A2D53"/>
    <w:rsid w:val="009F3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F375"/>
  <w15:chartTrackingRefBased/>
  <w15:docId w15:val="{1A78EEB7-A858-4EAD-9E7F-7513F39A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195"/>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uiPriority w:val="99"/>
    <w:locked/>
    <w:rsid w:val="005C5195"/>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2</cp:revision>
  <dcterms:created xsi:type="dcterms:W3CDTF">2025-11-25T14:08:00Z</dcterms:created>
  <dcterms:modified xsi:type="dcterms:W3CDTF">2025-11-25T14:09:00Z</dcterms:modified>
</cp:coreProperties>
</file>