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2CE9" w14:textId="77777777" w:rsidR="00D72C86" w:rsidRDefault="00D72C86" w:rsidP="00D72C86">
      <w:pPr>
        <w:jc w:val="center"/>
        <w:rPr>
          <w:sz w:val="28"/>
          <w:szCs w:val="28"/>
        </w:rPr>
      </w:pPr>
      <w:r>
        <w:rPr>
          <w:sz w:val="28"/>
          <w:szCs w:val="28"/>
        </w:rPr>
        <w:t xml:space="preserve">1-33 01 07-01 </w:t>
      </w:r>
      <w:proofErr w:type="spellStart"/>
      <w:r>
        <w:rPr>
          <w:sz w:val="28"/>
          <w:szCs w:val="28"/>
        </w:rPr>
        <w:t>Природоохранная</w:t>
      </w:r>
      <w:proofErr w:type="spellEnd"/>
      <w:r>
        <w:rPr>
          <w:sz w:val="28"/>
          <w:szCs w:val="28"/>
        </w:rPr>
        <w:t xml:space="preserve"> </w:t>
      </w:r>
      <w:proofErr w:type="spellStart"/>
      <w:r>
        <w:rPr>
          <w:sz w:val="28"/>
          <w:szCs w:val="28"/>
        </w:rPr>
        <w:t>деятельность</w:t>
      </w:r>
      <w:proofErr w:type="spellEnd"/>
      <w:r>
        <w:rPr>
          <w:sz w:val="28"/>
          <w:szCs w:val="28"/>
        </w:rPr>
        <w:t xml:space="preserve"> (</w:t>
      </w:r>
      <w:proofErr w:type="spellStart"/>
      <w:r>
        <w:rPr>
          <w:sz w:val="28"/>
          <w:szCs w:val="28"/>
        </w:rPr>
        <w:t>экологический</w:t>
      </w:r>
      <w:proofErr w:type="spellEnd"/>
      <w:r>
        <w:rPr>
          <w:sz w:val="28"/>
          <w:szCs w:val="28"/>
        </w:rPr>
        <w:t xml:space="preserve"> </w:t>
      </w:r>
      <w:proofErr w:type="spellStart"/>
      <w:r>
        <w:rPr>
          <w:sz w:val="28"/>
          <w:szCs w:val="28"/>
        </w:rPr>
        <w:t>менеджмент</w:t>
      </w:r>
      <w:proofErr w:type="spellEnd"/>
      <w:r>
        <w:rPr>
          <w:sz w:val="28"/>
          <w:szCs w:val="28"/>
        </w:rPr>
        <w:t xml:space="preserve"> и </w:t>
      </w:r>
      <w:proofErr w:type="spellStart"/>
      <w:r>
        <w:rPr>
          <w:sz w:val="28"/>
          <w:szCs w:val="28"/>
        </w:rPr>
        <w:t>экспертиза</w:t>
      </w:r>
      <w:proofErr w:type="spellEnd"/>
      <w:r>
        <w:rPr>
          <w:sz w:val="28"/>
          <w:szCs w:val="28"/>
        </w:rPr>
        <w:t>) / 1-33 01 07-01 Environmental protection (environmental management and expertise)</w:t>
      </w:r>
    </w:p>
    <w:p w14:paraId="4C1DCFEB" w14:textId="77777777" w:rsidR="00D72C86" w:rsidRDefault="00D72C86" w:rsidP="00D72C86">
      <w:pPr>
        <w:jc w:val="center"/>
        <w:rPr>
          <w:sz w:val="28"/>
          <w:szCs w:val="28"/>
        </w:rPr>
      </w:pPr>
      <w:proofErr w:type="spellStart"/>
      <w:r>
        <w:rPr>
          <w:sz w:val="28"/>
          <w:szCs w:val="28"/>
        </w:rPr>
        <w:t>Контроль</w:t>
      </w:r>
      <w:proofErr w:type="spellEnd"/>
      <w:r>
        <w:rPr>
          <w:sz w:val="28"/>
          <w:szCs w:val="28"/>
        </w:rPr>
        <w:t xml:space="preserve"> и </w:t>
      </w:r>
      <w:proofErr w:type="spellStart"/>
      <w:r>
        <w:rPr>
          <w:sz w:val="28"/>
          <w:szCs w:val="28"/>
        </w:rPr>
        <w:t>аудит</w:t>
      </w:r>
      <w:proofErr w:type="spellEnd"/>
      <w:r>
        <w:rPr>
          <w:sz w:val="28"/>
          <w:szCs w:val="28"/>
        </w:rPr>
        <w:t xml:space="preserve"> в </w:t>
      </w:r>
      <w:proofErr w:type="spellStart"/>
      <w:r>
        <w:rPr>
          <w:sz w:val="28"/>
          <w:szCs w:val="28"/>
        </w:rPr>
        <w:t>области</w:t>
      </w:r>
      <w:proofErr w:type="spellEnd"/>
      <w:r>
        <w:rPr>
          <w:sz w:val="28"/>
          <w:szCs w:val="28"/>
        </w:rPr>
        <w:t xml:space="preserve"> </w:t>
      </w:r>
      <w:proofErr w:type="spellStart"/>
      <w:r>
        <w:rPr>
          <w:sz w:val="28"/>
          <w:szCs w:val="28"/>
        </w:rPr>
        <w:t>охраны</w:t>
      </w:r>
      <w:proofErr w:type="spellEnd"/>
      <w:r>
        <w:rPr>
          <w:sz w:val="28"/>
          <w:szCs w:val="28"/>
        </w:rPr>
        <w:t xml:space="preserve"> </w:t>
      </w:r>
      <w:proofErr w:type="spellStart"/>
      <w:r>
        <w:rPr>
          <w:sz w:val="28"/>
          <w:szCs w:val="28"/>
        </w:rPr>
        <w:t>окружающей</w:t>
      </w:r>
      <w:proofErr w:type="spellEnd"/>
      <w:r>
        <w:rPr>
          <w:sz w:val="28"/>
          <w:szCs w:val="28"/>
        </w:rPr>
        <w:t xml:space="preserve"> </w:t>
      </w:r>
      <w:proofErr w:type="spellStart"/>
      <w:r>
        <w:rPr>
          <w:sz w:val="28"/>
          <w:szCs w:val="28"/>
        </w:rPr>
        <w:t>среды</w:t>
      </w:r>
      <w:proofErr w:type="spellEnd"/>
      <w:r>
        <w:rPr>
          <w:sz w:val="28"/>
          <w:szCs w:val="28"/>
        </w:rPr>
        <w:t xml:space="preserve">, </w:t>
      </w:r>
      <w:proofErr w:type="spellStart"/>
      <w:r>
        <w:rPr>
          <w:sz w:val="28"/>
          <w:szCs w:val="28"/>
        </w:rPr>
        <w:t>модуль</w:t>
      </w:r>
      <w:proofErr w:type="spellEnd"/>
      <w:r>
        <w:rPr>
          <w:sz w:val="28"/>
          <w:szCs w:val="28"/>
        </w:rPr>
        <w:t xml:space="preserve"> «</w:t>
      </w:r>
      <w:r>
        <w:rPr>
          <w:sz w:val="28"/>
          <w:szCs w:val="28"/>
          <w:lang w:val="be-BY"/>
        </w:rPr>
        <w:t>Экологический менеджмент - 2</w:t>
      </w:r>
      <w:r>
        <w:rPr>
          <w:sz w:val="28"/>
          <w:szCs w:val="28"/>
        </w:rPr>
        <w:t>» / Control and audit in the field of environmental protection, module «Environmental Management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8"/>
        <w:gridCol w:w="3402"/>
        <w:gridCol w:w="3025"/>
      </w:tblGrid>
      <w:tr w:rsidR="00D72C86" w:rsidRPr="001C0D12" w14:paraId="71065CC2" w14:textId="77777777" w:rsidTr="00B42163">
        <w:tc>
          <w:tcPr>
            <w:tcW w:w="4853" w:type="dxa"/>
            <w:shd w:val="clear" w:color="auto" w:fill="auto"/>
          </w:tcPr>
          <w:p w14:paraId="2EBE4C14" w14:textId="77777777" w:rsidR="00D72C86" w:rsidRPr="001C0D12" w:rsidRDefault="00D72C86" w:rsidP="00B42163">
            <w:pPr>
              <w:autoSpaceDE w:val="0"/>
              <w:autoSpaceDN w:val="0"/>
              <w:rPr>
                <w:sz w:val="28"/>
                <w:szCs w:val="28"/>
                <w:lang w:val="ru-RU"/>
              </w:rPr>
            </w:pPr>
            <w:r w:rsidRPr="001C0D12">
              <w:rPr>
                <w:sz w:val="28"/>
                <w:szCs w:val="28"/>
                <w:lang w:val="ru-RU"/>
              </w:rPr>
              <w:t xml:space="preserve">Краткое содержание учебной дисциплины, модуля / </w:t>
            </w:r>
            <w:r w:rsidRPr="001C0D12">
              <w:rPr>
                <w:sz w:val="28"/>
                <w:szCs w:val="28"/>
              </w:rPr>
              <w:t>Brief</w:t>
            </w:r>
            <w:r w:rsidRPr="001C0D12">
              <w:rPr>
                <w:sz w:val="28"/>
                <w:szCs w:val="28"/>
                <w:lang w:val="ru-RU"/>
              </w:rPr>
              <w:t xml:space="preserve"> </w:t>
            </w:r>
            <w:r w:rsidRPr="001C0D12">
              <w:rPr>
                <w:sz w:val="28"/>
                <w:szCs w:val="28"/>
              </w:rPr>
              <w:t>summary</w:t>
            </w:r>
          </w:p>
        </w:tc>
        <w:tc>
          <w:tcPr>
            <w:tcW w:w="4853" w:type="dxa"/>
            <w:shd w:val="clear" w:color="auto" w:fill="auto"/>
          </w:tcPr>
          <w:p w14:paraId="55796FB5" w14:textId="77777777" w:rsidR="00D72C86" w:rsidRPr="001C0D12" w:rsidRDefault="00D72C86" w:rsidP="00B42163">
            <w:pPr>
              <w:autoSpaceDE w:val="0"/>
              <w:autoSpaceDN w:val="0"/>
              <w:jc w:val="both"/>
              <w:rPr>
                <w:iCs/>
                <w:sz w:val="28"/>
                <w:szCs w:val="28"/>
                <w:lang w:val="zh-CN"/>
              </w:rPr>
            </w:pPr>
            <w:r w:rsidRPr="001C0D12">
              <w:rPr>
                <w:iCs/>
                <w:sz w:val="28"/>
                <w:szCs w:val="28"/>
                <w:lang w:val="zh-CN"/>
              </w:rPr>
              <w:t>Промышленное производство и предпринимательство в XXI веке  должны внести решающий вклад в стабильное  развитие  как  отдельных  стран,  так  и всего миррового сообщества.  Стабильное развитие предполагает  возможности роста  объектов  промышленного  производства,  повышение  жизненного  уровня людей при одновременном сохранении и качественном улучшении среды  обитания.</w:t>
            </w:r>
          </w:p>
          <w:p w14:paraId="2EBF67CB" w14:textId="77777777" w:rsidR="00D72C86" w:rsidRPr="001C0D12" w:rsidRDefault="00D72C86" w:rsidP="00B42163">
            <w:pPr>
              <w:autoSpaceDE w:val="0"/>
              <w:autoSpaceDN w:val="0"/>
              <w:jc w:val="both"/>
              <w:rPr>
                <w:iCs/>
                <w:sz w:val="28"/>
                <w:szCs w:val="28"/>
                <w:lang w:val="zh-CN"/>
              </w:rPr>
            </w:pPr>
            <w:r w:rsidRPr="001C0D12">
              <w:rPr>
                <w:iCs/>
                <w:sz w:val="28"/>
                <w:szCs w:val="28"/>
                <w:lang w:val="zh-CN"/>
              </w:rPr>
              <w:t>Стабильное развитие нельзя свести только к решению отдельных экономических, социальных или технологических задач. Прежде всего    необходимо формирование и развитие  новой   промышленной   экологической    культуры    и    культуры предпринимательства,   где   охрана   окружающей   среды   и    рациональное использование природных ресурсов рассматриваются среди  высших  приоритетов.</w:t>
            </w:r>
          </w:p>
          <w:p w14:paraId="7FFDA5F1" w14:textId="77777777" w:rsidR="00D72C86" w:rsidRPr="001C0D12" w:rsidRDefault="00D72C86" w:rsidP="00B42163">
            <w:pPr>
              <w:autoSpaceDE w:val="0"/>
              <w:autoSpaceDN w:val="0"/>
              <w:jc w:val="both"/>
              <w:rPr>
                <w:iCs/>
                <w:sz w:val="28"/>
                <w:szCs w:val="28"/>
                <w:lang w:val="zh-CN"/>
              </w:rPr>
            </w:pPr>
          </w:p>
        </w:tc>
        <w:tc>
          <w:tcPr>
            <w:tcW w:w="4854" w:type="dxa"/>
            <w:shd w:val="clear" w:color="auto" w:fill="auto"/>
          </w:tcPr>
          <w:p w14:paraId="40D40E87" w14:textId="77777777" w:rsidR="00D72C86" w:rsidRPr="001C0D12" w:rsidRDefault="00D72C86" w:rsidP="00B42163">
            <w:pPr>
              <w:autoSpaceDE w:val="0"/>
              <w:autoSpaceDN w:val="0"/>
              <w:jc w:val="both"/>
              <w:rPr>
                <w:sz w:val="28"/>
                <w:szCs w:val="28"/>
              </w:rPr>
            </w:pPr>
            <w:r w:rsidRPr="001C0D12">
              <w:rPr>
                <w:sz w:val="28"/>
                <w:szCs w:val="28"/>
              </w:rPr>
              <w:t>In the 21st century, industrial production and entrepreneurship must make a decisive contribution to the sustainable development of both individual countries and the global community as a whole. Sustainable development presupposes the potential for industrial growth and improved living standards, while simultaneously preserving and qualitatively improving the living environment.</w:t>
            </w:r>
          </w:p>
          <w:p w14:paraId="223E342D" w14:textId="77777777" w:rsidR="00D72C86" w:rsidRPr="001C0D12" w:rsidRDefault="00D72C86" w:rsidP="00B42163">
            <w:pPr>
              <w:autoSpaceDE w:val="0"/>
              <w:autoSpaceDN w:val="0"/>
              <w:jc w:val="both"/>
              <w:rPr>
                <w:sz w:val="28"/>
                <w:szCs w:val="28"/>
              </w:rPr>
            </w:pPr>
            <w:r w:rsidRPr="001C0D12">
              <w:rPr>
                <w:sz w:val="28"/>
                <w:szCs w:val="28"/>
              </w:rPr>
              <w:t>Sustainable development cannot be reduced solely to solving individual economic, social, or technological problems. Above all, it is necessary to develop a new industrial, environmental, and entrepreneurial culture, where environmental protection and the rational use of natural resources are considered among the highest priorities.</w:t>
            </w:r>
          </w:p>
          <w:p w14:paraId="476461BD" w14:textId="77777777" w:rsidR="00D72C86" w:rsidRPr="001C0D12" w:rsidRDefault="00D72C86" w:rsidP="00B42163">
            <w:pPr>
              <w:autoSpaceDE w:val="0"/>
              <w:autoSpaceDN w:val="0"/>
              <w:jc w:val="both"/>
              <w:rPr>
                <w:sz w:val="28"/>
                <w:szCs w:val="28"/>
                <w:highlight w:val="yellow"/>
              </w:rPr>
            </w:pPr>
          </w:p>
        </w:tc>
      </w:tr>
      <w:tr w:rsidR="00D72C86" w:rsidRPr="001C0D12" w14:paraId="0433EB79" w14:textId="77777777" w:rsidTr="00B42163">
        <w:tc>
          <w:tcPr>
            <w:tcW w:w="4853" w:type="dxa"/>
            <w:shd w:val="clear" w:color="auto" w:fill="auto"/>
          </w:tcPr>
          <w:p w14:paraId="1C217B29" w14:textId="77777777" w:rsidR="00D72C86" w:rsidRPr="001C0D12" w:rsidRDefault="00D72C86" w:rsidP="00B42163">
            <w:pPr>
              <w:autoSpaceDE w:val="0"/>
              <w:autoSpaceDN w:val="0"/>
              <w:rPr>
                <w:sz w:val="28"/>
                <w:szCs w:val="28"/>
              </w:rPr>
            </w:pPr>
            <w:proofErr w:type="spellStart"/>
            <w:r w:rsidRPr="001C0D12">
              <w:rPr>
                <w:sz w:val="28"/>
                <w:szCs w:val="28"/>
              </w:rPr>
              <w:lastRenderedPageBreak/>
              <w:t>Формируемые</w:t>
            </w:r>
            <w:proofErr w:type="spellEnd"/>
            <w:r w:rsidRPr="001C0D12">
              <w:rPr>
                <w:sz w:val="28"/>
                <w:szCs w:val="28"/>
              </w:rPr>
              <w:t xml:space="preserve"> </w:t>
            </w:r>
            <w:proofErr w:type="spellStart"/>
            <w:r w:rsidRPr="001C0D12">
              <w:rPr>
                <w:sz w:val="28"/>
                <w:szCs w:val="28"/>
              </w:rPr>
              <w:t>компетенции</w:t>
            </w:r>
            <w:proofErr w:type="spellEnd"/>
            <w:r w:rsidRPr="001C0D12">
              <w:rPr>
                <w:sz w:val="28"/>
                <w:szCs w:val="28"/>
              </w:rPr>
              <w:t xml:space="preserve"> / The formed competences</w:t>
            </w:r>
          </w:p>
        </w:tc>
        <w:tc>
          <w:tcPr>
            <w:tcW w:w="4853" w:type="dxa"/>
            <w:shd w:val="clear" w:color="auto" w:fill="auto"/>
          </w:tcPr>
          <w:p w14:paraId="4B7E90F6" w14:textId="77777777" w:rsidR="00D72C86" w:rsidRPr="001C0D12" w:rsidRDefault="00D72C86" w:rsidP="00B42163">
            <w:pPr>
              <w:autoSpaceDE w:val="0"/>
              <w:autoSpaceDN w:val="0"/>
              <w:jc w:val="both"/>
              <w:rPr>
                <w:sz w:val="28"/>
                <w:szCs w:val="28"/>
                <w:lang w:val="ru-RU"/>
              </w:rPr>
            </w:pPr>
            <w:r w:rsidRPr="001C0D12">
              <w:rPr>
                <w:sz w:val="28"/>
                <w:szCs w:val="28"/>
                <w:lang w:val="ru-RU"/>
              </w:rPr>
              <w:t>СК-26: использовать систему мер, направленную на выявление, предотвращение и пресечение нарушений законодательства в области охраны окружающей среды, обеспечивать соблюдение субъектами хозяйственной и иной деятельности требований нормативных документов в области охраны окружающей среды, участие сторонних независимых экспертов для проведения независимой проверки и оценки деятельности предприятия на соблюдение природоохранных требований.</w:t>
            </w:r>
          </w:p>
        </w:tc>
        <w:tc>
          <w:tcPr>
            <w:tcW w:w="4854" w:type="dxa"/>
            <w:shd w:val="clear" w:color="auto" w:fill="auto"/>
          </w:tcPr>
          <w:p w14:paraId="518C08A1" w14:textId="77777777" w:rsidR="00D72C86" w:rsidRPr="001C0D12" w:rsidRDefault="00D72C86" w:rsidP="00B42163">
            <w:pPr>
              <w:autoSpaceDE w:val="0"/>
              <w:autoSpaceDN w:val="0"/>
              <w:jc w:val="both"/>
              <w:rPr>
                <w:sz w:val="28"/>
                <w:szCs w:val="28"/>
              </w:rPr>
            </w:pPr>
            <w:r w:rsidRPr="001C0D12">
              <w:rPr>
                <w:rFonts w:cs="Times PS"/>
                <w:sz w:val="28"/>
                <w:szCs w:val="28"/>
              </w:rPr>
              <w:t>СК-26: use a system of measures aimed at identifying, preventing and suppressing violations of legislation in the field of environmental protection, ensure that business entities and other entities comply with the requirements of regulatory documents in the field of environmental protection, and involve third-party independent experts to independently verify and evaluate the company's activities for compliance with environmental requirements.</w:t>
            </w:r>
          </w:p>
        </w:tc>
      </w:tr>
      <w:tr w:rsidR="00D72C86" w:rsidRPr="001C0D12" w14:paraId="712E47AE" w14:textId="77777777" w:rsidTr="00B42163">
        <w:tc>
          <w:tcPr>
            <w:tcW w:w="4853" w:type="dxa"/>
            <w:shd w:val="clear" w:color="auto" w:fill="auto"/>
          </w:tcPr>
          <w:p w14:paraId="56DD3269" w14:textId="77777777" w:rsidR="00D72C86" w:rsidRPr="001C0D12" w:rsidRDefault="00D72C86" w:rsidP="00B42163">
            <w:pPr>
              <w:autoSpaceDE w:val="0"/>
              <w:autoSpaceDN w:val="0"/>
              <w:rPr>
                <w:sz w:val="28"/>
                <w:szCs w:val="28"/>
              </w:rPr>
            </w:pPr>
            <w:proofErr w:type="spellStart"/>
            <w:r w:rsidRPr="001C0D12">
              <w:rPr>
                <w:sz w:val="28"/>
                <w:szCs w:val="28"/>
              </w:rPr>
              <w:t>Результаты</w:t>
            </w:r>
            <w:proofErr w:type="spellEnd"/>
            <w:r w:rsidRPr="001C0D12">
              <w:rPr>
                <w:sz w:val="28"/>
                <w:szCs w:val="28"/>
              </w:rPr>
              <w:t xml:space="preserve"> </w:t>
            </w:r>
            <w:proofErr w:type="spellStart"/>
            <w:r w:rsidRPr="001C0D12">
              <w:rPr>
                <w:sz w:val="28"/>
                <w:szCs w:val="28"/>
              </w:rPr>
              <w:t>обучения</w:t>
            </w:r>
            <w:proofErr w:type="spellEnd"/>
            <w:r w:rsidRPr="001C0D12">
              <w:rPr>
                <w:sz w:val="28"/>
                <w:szCs w:val="28"/>
              </w:rPr>
              <w:t xml:space="preserve"> (</w:t>
            </w:r>
            <w:proofErr w:type="spellStart"/>
            <w:r w:rsidRPr="001C0D12">
              <w:rPr>
                <w:sz w:val="28"/>
                <w:szCs w:val="28"/>
              </w:rPr>
              <w:t>знать</w:t>
            </w:r>
            <w:proofErr w:type="spellEnd"/>
            <w:r w:rsidRPr="001C0D12">
              <w:rPr>
                <w:sz w:val="28"/>
                <w:szCs w:val="28"/>
              </w:rPr>
              <w:t xml:space="preserve">, </w:t>
            </w:r>
            <w:proofErr w:type="spellStart"/>
            <w:r w:rsidRPr="001C0D12">
              <w:rPr>
                <w:sz w:val="28"/>
                <w:szCs w:val="28"/>
              </w:rPr>
              <w:t>уметь</w:t>
            </w:r>
            <w:proofErr w:type="spellEnd"/>
            <w:r w:rsidRPr="001C0D12">
              <w:rPr>
                <w:sz w:val="28"/>
                <w:szCs w:val="28"/>
              </w:rPr>
              <w:t xml:space="preserve">, </w:t>
            </w:r>
            <w:proofErr w:type="spellStart"/>
            <w:r w:rsidRPr="001C0D12">
              <w:rPr>
                <w:sz w:val="28"/>
                <w:szCs w:val="28"/>
              </w:rPr>
              <w:t>владеть</w:t>
            </w:r>
            <w:proofErr w:type="spellEnd"/>
            <w:r w:rsidRPr="001C0D12">
              <w:rPr>
                <w:sz w:val="28"/>
                <w:szCs w:val="28"/>
              </w:rPr>
              <w:t>) / Learning outcomes (know, can, be able)</w:t>
            </w:r>
          </w:p>
        </w:tc>
        <w:tc>
          <w:tcPr>
            <w:tcW w:w="4853" w:type="dxa"/>
            <w:shd w:val="clear" w:color="auto" w:fill="auto"/>
          </w:tcPr>
          <w:p w14:paraId="7EE3BB7C" w14:textId="77777777" w:rsidR="00D72C86" w:rsidRPr="001C0D12" w:rsidRDefault="00D72C86" w:rsidP="00D72C86">
            <w:pPr>
              <w:numPr>
                <w:ilvl w:val="0"/>
                <w:numId w:val="1"/>
              </w:numPr>
              <w:autoSpaceDE w:val="0"/>
              <w:autoSpaceDN w:val="0"/>
              <w:adjustRightInd w:val="0"/>
              <w:jc w:val="both"/>
              <w:rPr>
                <w:rStyle w:val="1"/>
                <w:color w:val="000000"/>
                <w:sz w:val="28"/>
                <w:szCs w:val="28"/>
                <w:lang w:val="ru-RU"/>
              </w:rPr>
            </w:pPr>
            <w:r w:rsidRPr="001C0D12">
              <w:rPr>
                <w:rStyle w:val="1"/>
                <w:color w:val="000000"/>
                <w:sz w:val="28"/>
                <w:szCs w:val="28"/>
                <w:lang w:val="ru-RU"/>
              </w:rPr>
              <w:t>знать:</w:t>
            </w:r>
          </w:p>
          <w:p w14:paraId="019C7FFB" w14:textId="77777777" w:rsidR="00D72C86" w:rsidRPr="001C0D12" w:rsidRDefault="00D72C86" w:rsidP="00D72C86">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 xml:space="preserve">общую концепцию контроля и аудита в области </w:t>
            </w:r>
            <w:proofErr w:type="spellStart"/>
            <w:r w:rsidRPr="001C0D12">
              <w:rPr>
                <w:rStyle w:val="1"/>
                <w:color w:val="000000"/>
                <w:sz w:val="28"/>
                <w:szCs w:val="28"/>
                <w:lang w:val="ru-RU"/>
              </w:rPr>
              <w:t>оос</w:t>
            </w:r>
            <w:proofErr w:type="spellEnd"/>
            <w:r w:rsidRPr="001C0D12">
              <w:rPr>
                <w:rStyle w:val="1"/>
                <w:color w:val="000000"/>
                <w:sz w:val="28"/>
                <w:szCs w:val="28"/>
                <w:lang w:val="ru-RU"/>
              </w:rPr>
              <w:t>;</w:t>
            </w:r>
          </w:p>
          <w:p w14:paraId="6BE68471" w14:textId="77777777" w:rsidR="00D72C86" w:rsidRPr="001C0D12" w:rsidRDefault="00D72C86" w:rsidP="00D72C86">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процессы планирования и реализации контроля и аудита;</w:t>
            </w:r>
          </w:p>
          <w:p w14:paraId="0573CF1A" w14:textId="77777777" w:rsidR="00D72C86" w:rsidRPr="001C0D12" w:rsidRDefault="00D72C86" w:rsidP="00D72C86">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методы анализа ситуаций в отрасли и в организации;</w:t>
            </w:r>
          </w:p>
          <w:p w14:paraId="46DCD49D" w14:textId="77777777" w:rsidR="00D72C86" w:rsidRPr="001C0D12" w:rsidRDefault="00D72C86" w:rsidP="00D72C86">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принципы проведения экологического контроля и аудита.</w:t>
            </w:r>
          </w:p>
          <w:p w14:paraId="20D55F68" w14:textId="77777777" w:rsidR="00D72C86" w:rsidRPr="001C0D12" w:rsidRDefault="00D72C86" w:rsidP="00D72C86">
            <w:pPr>
              <w:numPr>
                <w:ilvl w:val="0"/>
                <w:numId w:val="1"/>
              </w:numPr>
              <w:autoSpaceDE w:val="0"/>
              <w:autoSpaceDN w:val="0"/>
              <w:adjustRightInd w:val="0"/>
              <w:jc w:val="both"/>
              <w:rPr>
                <w:rStyle w:val="1"/>
                <w:color w:val="000000"/>
                <w:sz w:val="28"/>
                <w:szCs w:val="28"/>
                <w:lang w:val="ru-RU"/>
              </w:rPr>
            </w:pPr>
            <w:r w:rsidRPr="001C0D12">
              <w:rPr>
                <w:rStyle w:val="1"/>
                <w:color w:val="000000"/>
                <w:sz w:val="28"/>
                <w:szCs w:val="28"/>
                <w:lang w:val="ru-RU"/>
              </w:rPr>
              <w:t>уметь:</w:t>
            </w:r>
          </w:p>
          <w:p w14:paraId="34B9E07D" w14:textId="77777777" w:rsidR="00D72C86" w:rsidRPr="001C0D12" w:rsidRDefault="00D72C86" w:rsidP="00D72C86">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 xml:space="preserve">творчески применять приобретенные умения и навыки в решении практических </w:t>
            </w:r>
            <w:r w:rsidRPr="001C0D12">
              <w:rPr>
                <w:rStyle w:val="1"/>
                <w:color w:val="000000"/>
                <w:sz w:val="28"/>
                <w:szCs w:val="28"/>
                <w:lang w:val="ru-RU"/>
              </w:rPr>
              <w:lastRenderedPageBreak/>
              <w:t>задач при проведении экологического контроля и аудита;</w:t>
            </w:r>
          </w:p>
          <w:p w14:paraId="59E5EEBB" w14:textId="77777777" w:rsidR="00D72C86" w:rsidRPr="001C0D12" w:rsidRDefault="00D72C86" w:rsidP="00D72C86">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методически правильно проводить анализ внутренних и внешних аудитов в организации;</w:t>
            </w:r>
          </w:p>
          <w:p w14:paraId="6504552C" w14:textId="77777777" w:rsidR="00D72C86" w:rsidRPr="001C0D12" w:rsidRDefault="00D72C86" w:rsidP="00D72C86">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разрабатывать программы внутренних аудитов;</w:t>
            </w:r>
          </w:p>
          <w:p w14:paraId="72445FA2" w14:textId="77777777" w:rsidR="00D72C86" w:rsidRPr="001C0D12" w:rsidRDefault="00D72C86" w:rsidP="00D72C86">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применять современные методы для формирования оптимальных управленческих решений в области контроля и экологического аудита.</w:t>
            </w:r>
          </w:p>
          <w:p w14:paraId="4415C436" w14:textId="77777777" w:rsidR="00D72C86" w:rsidRPr="001C0D12" w:rsidRDefault="00D72C86" w:rsidP="00D72C86">
            <w:pPr>
              <w:numPr>
                <w:ilvl w:val="0"/>
                <w:numId w:val="1"/>
              </w:numPr>
              <w:autoSpaceDE w:val="0"/>
              <w:autoSpaceDN w:val="0"/>
              <w:adjustRightInd w:val="0"/>
              <w:jc w:val="both"/>
              <w:rPr>
                <w:rStyle w:val="1"/>
                <w:color w:val="000000"/>
                <w:sz w:val="28"/>
                <w:szCs w:val="28"/>
                <w:lang w:val="ru-RU"/>
              </w:rPr>
            </w:pPr>
            <w:r w:rsidRPr="001C0D12">
              <w:rPr>
                <w:rStyle w:val="1"/>
                <w:color w:val="000000"/>
                <w:sz w:val="28"/>
                <w:szCs w:val="28"/>
                <w:lang w:val="ru-RU"/>
              </w:rPr>
              <w:t xml:space="preserve">владеть: </w:t>
            </w:r>
          </w:p>
          <w:p w14:paraId="121516EC" w14:textId="77777777" w:rsidR="00D72C86" w:rsidRPr="001C0D12" w:rsidRDefault="00D72C86" w:rsidP="00D72C86">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процедурой проведения экологического аудита;</w:t>
            </w:r>
          </w:p>
          <w:p w14:paraId="4E1D2444" w14:textId="77777777" w:rsidR="00D72C86" w:rsidRPr="001C0D12" w:rsidRDefault="00D72C86" w:rsidP="00D72C86">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процедурой проведения экологического аудита на первом этапе;</w:t>
            </w:r>
          </w:p>
          <w:p w14:paraId="4F0517F3" w14:textId="77777777" w:rsidR="00D72C86" w:rsidRPr="001C0D12" w:rsidRDefault="00D72C86" w:rsidP="00D72C86">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процедурой проведения экологического аудита на предприятии.</w:t>
            </w:r>
          </w:p>
        </w:tc>
        <w:tc>
          <w:tcPr>
            <w:tcW w:w="4854" w:type="dxa"/>
            <w:shd w:val="clear" w:color="auto" w:fill="auto"/>
          </w:tcPr>
          <w:p w14:paraId="1174978D" w14:textId="77777777" w:rsidR="00D72C86" w:rsidRPr="001C0D12" w:rsidRDefault="00D72C86" w:rsidP="00B42163">
            <w:pPr>
              <w:autoSpaceDE w:val="0"/>
              <w:autoSpaceDN w:val="0"/>
              <w:rPr>
                <w:rFonts w:cs="Times PS"/>
                <w:b/>
                <w:bCs/>
                <w:sz w:val="28"/>
                <w:szCs w:val="28"/>
              </w:rPr>
            </w:pPr>
            <w:r w:rsidRPr="001C0D12">
              <w:rPr>
                <w:rFonts w:cs="Times PS"/>
                <w:b/>
                <w:bCs/>
                <w:sz w:val="28"/>
                <w:szCs w:val="28"/>
              </w:rPr>
              <w:lastRenderedPageBreak/>
              <w:t>know:</w:t>
            </w:r>
          </w:p>
          <w:p w14:paraId="40E6C0A2" w14:textId="77777777" w:rsidR="00D72C86" w:rsidRPr="00D72C86" w:rsidRDefault="00D72C86" w:rsidP="00D72C86">
            <w:pPr>
              <w:numPr>
                <w:ilvl w:val="0"/>
                <w:numId w:val="1"/>
              </w:numPr>
              <w:autoSpaceDE w:val="0"/>
              <w:autoSpaceDN w:val="0"/>
              <w:adjustRightInd w:val="0"/>
              <w:ind w:left="420" w:hanging="420"/>
              <w:jc w:val="both"/>
              <w:rPr>
                <w:rStyle w:val="1"/>
                <w:color w:val="000000"/>
                <w:sz w:val="28"/>
                <w:szCs w:val="28"/>
              </w:rPr>
            </w:pPr>
            <w:r w:rsidRPr="00D72C86">
              <w:rPr>
                <w:rStyle w:val="1"/>
                <w:color w:val="000000"/>
                <w:sz w:val="28"/>
                <w:szCs w:val="28"/>
              </w:rPr>
              <w:t>the general concept of control and audit in the field of environmental management;</w:t>
            </w:r>
          </w:p>
          <w:p w14:paraId="6F78DA78" w14:textId="77777777" w:rsidR="00D72C86" w:rsidRPr="00D72C86" w:rsidRDefault="00D72C86" w:rsidP="00D72C86">
            <w:pPr>
              <w:numPr>
                <w:ilvl w:val="0"/>
                <w:numId w:val="1"/>
              </w:numPr>
              <w:autoSpaceDE w:val="0"/>
              <w:autoSpaceDN w:val="0"/>
              <w:adjustRightInd w:val="0"/>
              <w:ind w:left="420" w:hanging="420"/>
              <w:jc w:val="both"/>
              <w:rPr>
                <w:rStyle w:val="1"/>
                <w:color w:val="000000"/>
                <w:sz w:val="28"/>
                <w:szCs w:val="28"/>
              </w:rPr>
            </w:pPr>
            <w:r w:rsidRPr="00D72C86">
              <w:rPr>
                <w:rStyle w:val="1"/>
                <w:color w:val="000000"/>
                <w:sz w:val="28"/>
                <w:szCs w:val="28"/>
              </w:rPr>
              <w:t>processes of planning and implementation of control and audit;</w:t>
            </w:r>
          </w:p>
          <w:p w14:paraId="0A6222B6" w14:textId="77777777" w:rsidR="00D72C86" w:rsidRPr="00D72C86" w:rsidRDefault="00D72C86" w:rsidP="00D72C86">
            <w:pPr>
              <w:numPr>
                <w:ilvl w:val="0"/>
                <w:numId w:val="1"/>
              </w:numPr>
              <w:autoSpaceDE w:val="0"/>
              <w:autoSpaceDN w:val="0"/>
              <w:adjustRightInd w:val="0"/>
              <w:ind w:left="420" w:hanging="420"/>
              <w:jc w:val="both"/>
              <w:rPr>
                <w:rStyle w:val="1"/>
                <w:color w:val="000000"/>
                <w:sz w:val="28"/>
                <w:szCs w:val="28"/>
              </w:rPr>
            </w:pPr>
            <w:r w:rsidRPr="00D72C86">
              <w:rPr>
                <w:rStyle w:val="1"/>
                <w:color w:val="000000"/>
                <w:sz w:val="28"/>
                <w:szCs w:val="28"/>
              </w:rPr>
              <w:t>methods of analyzing situations in the industry and in the organization;</w:t>
            </w:r>
          </w:p>
          <w:p w14:paraId="71DA4FFE" w14:textId="77777777" w:rsidR="00D72C86" w:rsidRPr="00D72C86" w:rsidRDefault="00D72C86" w:rsidP="00D72C86">
            <w:pPr>
              <w:numPr>
                <w:ilvl w:val="0"/>
                <w:numId w:val="1"/>
              </w:numPr>
              <w:autoSpaceDE w:val="0"/>
              <w:autoSpaceDN w:val="0"/>
              <w:adjustRightInd w:val="0"/>
              <w:ind w:left="420" w:hanging="420"/>
              <w:jc w:val="both"/>
              <w:rPr>
                <w:rStyle w:val="1"/>
                <w:color w:val="000000"/>
                <w:sz w:val="28"/>
                <w:szCs w:val="28"/>
              </w:rPr>
            </w:pPr>
            <w:r w:rsidRPr="00D72C86">
              <w:rPr>
                <w:rStyle w:val="1"/>
                <w:color w:val="000000"/>
                <w:sz w:val="28"/>
                <w:szCs w:val="28"/>
              </w:rPr>
              <w:t>principles of environmental control and audit.</w:t>
            </w:r>
          </w:p>
          <w:p w14:paraId="5F3BC619" w14:textId="77777777" w:rsidR="00D72C86" w:rsidRPr="001C0D12" w:rsidRDefault="00D72C86" w:rsidP="00B42163">
            <w:pPr>
              <w:autoSpaceDE w:val="0"/>
              <w:autoSpaceDN w:val="0"/>
              <w:rPr>
                <w:rFonts w:cs="Times PS"/>
                <w:b/>
                <w:bCs/>
                <w:sz w:val="28"/>
                <w:szCs w:val="28"/>
              </w:rPr>
            </w:pPr>
            <w:r w:rsidRPr="001C0D12">
              <w:rPr>
                <w:rFonts w:cs="Times PS"/>
                <w:b/>
                <w:bCs/>
                <w:sz w:val="28"/>
                <w:szCs w:val="28"/>
              </w:rPr>
              <w:t>be able to:</w:t>
            </w:r>
          </w:p>
          <w:p w14:paraId="132B8C9E" w14:textId="77777777" w:rsidR="00D72C86" w:rsidRPr="00D72C86" w:rsidRDefault="00D72C86" w:rsidP="00D72C86">
            <w:pPr>
              <w:numPr>
                <w:ilvl w:val="0"/>
                <w:numId w:val="1"/>
              </w:numPr>
              <w:autoSpaceDE w:val="0"/>
              <w:autoSpaceDN w:val="0"/>
              <w:adjustRightInd w:val="0"/>
              <w:ind w:left="420" w:hanging="420"/>
              <w:jc w:val="both"/>
              <w:rPr>
                <w:rStyle w:val="1"/>
                <w:color w:val="000000"/>
                <w:sz w:val="28"/>
                <w:szCs w:val="28"/>
              </w:rPr>
            </w:pPr>
            <w:r w:rsidRPr="00D72C86">
              <w:rPr>
                <w:rStyle w:val="1"/>
                <w:color w:val="000000"/>
                <w:sz w:val="28"/>
                <w:szCs w:val="28"/>
              </w:rPr>
              <w:lastRenderedPageBreak/>
              <w:t>creatively apply acquired skills and abilities in solving practical problems during environmental control and audit;</w:t>
            </w:r>
          </w:p>
          <w:p w14:paraId="08BE5395" w14:textId="77777777" w:rsidR="00D72C86" w:rsidRPr="00D72C86" w:rsidRDefault="00D72C86" w:rsidP="00D72C86">
            <w:pPr>
              <w:numPr>
                <w:ilvl w:val="0"/>
                <w:numId w:val="1"/>
              </w:numPr>
              <w:autoSpaceDE w:val="0"/>
              <w:autoSpaceDN w:val="0"/>
              <w:adjustRightInd w:val="0"/>
              <w:ind w:left="420" w:hanging="420"/>
              <w:jc w:val="both"/>
              <w:rPr>
                <w:rStyle w:val="1"/>
                <w:color w:val="000000"/>
                <w:sz w:val="28"/>
                <w:szCs w:val="28"/>
              </w:rPr>
            </w:pPr>
            <w:r w:rsidRPr="00D72C86">
              <w:rPr>
                <w:rStyle w:val="1"/>
                <w:color w:val="000000"/>
                <w:sz w:val="28"/>
                <w:szCs w:val="28"/>
              </w:rPr>
              <w:t>methodically correct analysis of internal and external audits in the organization;</w:t>
            </w:r>
          </w:p>
          <w:p w14:paraId="089927DD" w14:textId="77777777" w:rsidR="00D72C86" w:rsidRPr="001C0D12" w:rsidRDefault="00D72C86" w:rsidP="00D72C86">
            <w:pPr>
              <w:numPr>
                <w:ilvl w:val="0"/>
                <w:numId w:val="1"/>
              </w:numPr>
              <w:autoSpaceDE w:val="0"/>
              <w:autoSpaceDN w:val="0"/>
              <w:adjustRightInd w:val="0"/>
              <w:ind w:left="420" w:hanging="420"/>
              <w:jc w:val="both"/>
              <w:rPr>
                <w:rStyle w:val="1"/>
                <w:color w:val="000000"/>
                <w:sz w:val="28"/>
                <w:szCs w:val="28"/>
                <w:lang w:val="ru-RU"/>
              </w:rPr>
            </w:pPr>
            <w:proofErr w:type="spellStart"/>
            <w:r w:rsidRPr="001C0D12">
              <w:rPr>
                <w:rStyle w:val="1"/>
                <w:color w:val="000000"/>
                <w:sz w:val="28"/>
                <w:szCs w:val="28"/>
                <w:lang w:val="ru-RU"/>
              </w:rPr>
              <w:t>develop</w:t>
            </w:r>
            <w:proofErr w:type="spellEnd"/>
            <w:r w:rsidRPr="001C0D12">
              <w:rPr>
                <w:rStyle w:val="1"/>
                <w:color w:val="000000"/>
                <w:sz w:val="28"/>
                <w:szCs w:val="28"/>
                <w:lang w:val="ru-RU"/>
              </w:rPr>
              <w:t xml:space="preserve"> </w:t>
            </w:r>
            <w:proofErr w:type="spellStart"/>
            <w:r w:rsidRPr="001C0D12">
              <w:rPr>
                <w:rStyle w:val="1"/>
                <w:color w:val="000000"/>
                <w:sz w:val="28"/>
                <w:szCs w:val="28"/>
                <w:lang w:val="ru-RU"/>
              </w:rPr>
              <w:t>internal</w:t>
            </w:r>
            <w:proofErr w:type="spellEnd"/>
            <w:r w:rsidRPr="001C0D12">
              <w:rPr>
                <w:rStyle w:val="1"/>
                <w:color w:val="000000"/>
                <w:sz w:val="28"/>
                <w:szCs w:val="28"/>
                <w:lang w:val="ru-RU"/>
              </w:rPr>
              <w:t xml:space="preserve"> </w:t>
            </w:r>
            <w:proofErr w:type="spellStart"/>
            <w:r w:rsidRPr="001C0D12">
              <w:rPr>
                <w:rStyle w:val="1"/>
                <w:color w:val="000000"/>
                <w:sz w:val="28"/>
                <w:szCs w:val="28"/>
                <w:lang w:val="ru-RU"/>
              </w:rPr>
              <w:t>audit</w:t>
            </w:r>
            <w:proofErr w:type="spellEnd"/>
            <w:r w:rsidRPr="001C0D12">
              <w:rPr>
                <w:rStyle w:val="1"/>
                <w:color w:val="000000"/>
                <w:sz w:val="28"/>
                <w:szCs w:val="28"/>
                <w:lang w:val="ru-RU"/>
              </w:rPr>
              <w:t xml:space="preserve"> </w:t>
            </w:r>
            <w:proofErr w:type="spellStart"/>
            <w:r w:rsidRPr="001C0D12">
              <w:rPr>
                <w:rStyle w:val="1"/>
                <w:color w:val="000000"/>
                <w:sz w:val="28"/>
                <w:szCs w:val="28"/>
                <w:lang w:val="ru-RU"/>
              </w:rPr>
              <w:t>programs</w:t>
            </w:r>
            <w:proofErr w:type="spellEnd"/>
            <w:r w:rsidRPr="001C0D12">
              <w:rPr>
                <w:rStyle w:val="1"/>
                <w:color w:val="000000"/>
                <w:sz w:val="28"/>
                <w:szCs w:val="28"/>
                <w:lang w:val="ru-RU"/>
              </w:rPr>
              <w:t>;</w:t>
            </w:r>
          </w:p>
          <w:p w14:paraId="769B0D9E" w14:textId="77777777" w:rsidR="00D72C86" w:rsidRPr="00D72C86" w:rsidRDefault="00D72C86" w:rsidP="00D72C86">
            <w:pPr>
              <w:numPr>
                <w:ilvl w:val="0"/>
                <w:numId w:val="1"/>
              </w:numPr>
              <w:autoSpaceDE w:val="0"/>
              <w:autoSpaceDN w:val="0"/>
              <w:adjustRightInd w:val="0"/>
              <w:ind w:left="420" w:hanging="420"/>
              <w:jc w:val="both"/>
              <w:rPr>
                <w:rStyle w:val="1"/>
                <w:color w:val="000000"/>
                <w:sz w:val="28"/>
                <w:szCs w:val="28"/>
              </w:rPr>
            </w:pPr>
            <w:r w:rsidRPr="00D72C86">
              <w:rPr>
                <w:rStyle w:val="1"/>
                <w:color w:val="000000"/>
                <w:sz w:val="28"/>
                <w:szCs w:val="28"/>
              </w:rPr>
              <w:t>apply modern methods to form optimal management decisions in the field of control and environmental audit.</w:t>
            </w:r>
          </w:p>
          <w:p w14:paraId="3566596A" w14:textId="77777777" w:rsidR="00D72C86" w:rsidRPr="001C0D12" w:rsidRDefault="00D72C86" w:rsidP="00B42163">
            <w:pPr>
              <w:autoSpaceDE w:val="0"/>
              <w:autoSpaceDN w:val="0"/>
              <w:rPr>
                <w:rFonts w:cs="Times PS"/>
                <w:b/>
                <w:bCs/>
                <w:sz w:val="28"/>
                <w:szCs w:val="28"/>
              </w:rPr>
            </w:pPr>
            <w:r w:rsidRPr="001C0D12">
              <w:rPr>
                <w:rFonts w:cs="Times PS"/>
                <w:b/>
                <w:bCs/>
                <w:sz w:val="28"/>
                <w:szCs w:val="28"/>
              </w:rPr>
              <w:t>be proficient in:</w:t>
            </w:r>
          </w:p>
          <w:p w14:paraId="32810A74" w14:textId="77777777" w:rsidR="00D72C86" w:rsidRPr="00D72C86" w:rsidRDefault="00D72C86" w:rsidP="00D72C86">
            <w:pPr>
              <w:numPr>
                <w:ilvl w:val="0"/>
                <w:numId w:val="1"/>
              </w:numPr>
              <w:autoSpaceDE w:val="0"/>
              <w:autoSpaceDN w:val="0"/>
              <w:adjustRightInd w:val="0"/>
              <w:ind w:left="420" w:hanging="420"/>
              <w:jc w:val="both"/>
              <w:rPr>
                <w:rStyle w:val="1"/>
                <w:color w:val="000000"/>
                <w:sz w:val="28"/>
                <w:szCs w:val="28"/>
              </w:rPr>
            </w:pPr>
            <w:r w:rsidRPr="00D72C86">
              <w:rPr>
                <w:rStyle w:val="1"/>
                <w:color w:val="000000"/>
                <w:sz w:val="28"/>
                <w:szCs w:val="28"/>
              </w:rPr>
              <w:t>the procedure for conducting an environmental audit;</w:t>
            </w:r>
          </w:p>
          <w:p w14:paraId="1B7AE0E8" w14:textId="77777777" w:rsidR="00D72C86" w:rsidRPr="00D72C86" w:rsidRDefault="00D72C86" w:rsidP="00D72C86">
            <w:pPr>
              <w:numPr>
                <w:ilvl w:val="0"/>
                <w:numId w:val="1"/>
              </w:numPr>
              <w:autoSpaceDE w:val="0"/>
              <w:autoSpaceDN w:val="0"/>
              <w:adjustRightInd w:val="0"/>
              <w:ind w:left="420" w:hanging="420"/>
              <w:jc w:val="both"/>
              <w:rPr>
                <w:rStyle w:val="1"/>
                <w:color w:val="000000"/>
                <w:sz w:val="28"/>
                <w:szCs w:val="28"/>
              </w:rPr>
            </w:pPr>
            <w:r w:rsidRPr="00D72C86">
              <w:rPr>
                <w:rStyle w:val="1"/>
                <w:color w:val="000000"/>
                <w:sz w:val="28"/>
                <w:szCs w:val="28"/>
              </w:rPr>
              <w:t>the procedure for conducting an environmental audit at the first stage;</w:t>
            </w:r>
          </w:p>
          <w:p w14:paraId="5412D2D0" w14:textId="77777777" w:rsidR="00D72C86" w:rsidRPr="001C0D12" w:rsidRDefault="00D72C86" w:rsidP="00D72C86">
            <w:pPr>
              <w:numPr>
                <w:ilvl w:val="0"/>
                <w:numId w:val="1"/>
              </w:numPr>
              <w:autoSpaceDE w:val="0"/>
              <w:autoSpaceDN w:val="0"/>
              <w:adjustRightInd w:val="0"/>
              <w:ind w:left="420" w:hanging="420"/>
              <w:jc w:val="both"/>
              <w:rPr>
                <w:rFonts w:cs="Times PS"/>
                <w:sz w:val="28"/>
                <w:szCs w:val="28"/>
              </w:rPr>
            </w:pPr>
            <w:r w:rsidRPr="00D72C86">
              <w:rPr>
                <w:rStyle w:val="1"/>
                <w:color w:val="000000"/>
                <w:sz w:val="28"/>
                <w:szCs w:val="28"/>
              </w:rPr>
              <w:t>the procedure for conducting an environmental audit at the enterprise.</w:t>
            </w:r>
          </w:p>
        </w:tc>
      </w:tr>
      <w:tr w:rsidR="00D72C86" w:rsidRPr="001C0D12" w14:paraId="350555AC" w14:textId="77777777" w:rsidTr="00B42163">
        <w:trPr>
          <w:trHeight w:val="982"/>
        </w:trPr>
        <w:tc>
          <w:tcPr>
            <w:tcW w:w="4853" w:type="dxa"/>
            <w:shd w:val="clear" w:color="auto" w:fill="auto"/>
          </w:tcPr>
          <w:p w14:paraId="1780E16A" w14:textId="77777777" w:rsidR="00D72C86" w:rsidRPr="001C0D12" w:rsidRDefault="00D72C86" w:rsidP="00B42163">
            <w:pPr>
              <w:autoSpaceDE w:val="0"/>
              <w:autoSpaceDN w:val="0"/>
              <w:rPr>
                <w:sz w:val="28"/>
                <w:szCs w:val="28"/>
                <w:lang w:val="ru-RU"/>
              </w:rPr>
            </w:pPr>
            <w:r w:rsidRPr="001C0D12">
              <w:rPr>
                <w:sz w:val="28"/>
                <w:szCs w:val="28"/>
                <w:lang w:val="ru-RU"/>
              </w:rPr>
              <w:lastRenderedPageBreak/>
              <w:t xml:space="preserve">Семестр изучения учебной дисциплины, модуля / </w:t>
            </w:r>
            <w:r w:rsidRPr="001C0D12">
              <w:rPr>
                <w:sz w:val="28"/>
                <w:szCs w:val="28"/>
              </w:rPr>
              <w:t>Semester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study</w:t>
            </w:r>
          </w:p>
        </w:tc>
        <w:tc>
          <w:tcPr>
            <w:tcW w:w="4853" w:type="dxa"/>
            <w:shd w:val="clear" w:color="auto" w:fill="auto"/>
          </w:tcPr>
          <w:p w14:paraId="46545515" w14:textId="77777777" w:rsidR="00D72C86" w:rsidRPr="001C0D12" w:rsidRDefault="00D72C86" w:rsidP="00B42163">
            <w:pPr>
              <w:autoSpaceDE w:val="0"/>
              <w:autoSpaceDN w:val="0"/>
              <w:rPr>
                <w:sz w:val="28"/>
                <w:szCs w:val="28"/>
              </w:rPr>
            </w:pPr>
            <w:r w:rsidRPr="001C0D12">
              <w:rPr>
                <w:sz w:val="28"/>
                <w:szCs w:val="28"/>
              </w:rPr>
              <w:t xml:space="preserve">7 </w:t>
            </w:r>
            <w:proofErr w:type="spellStart"/>
            <w:r w:rsidRPr="001C0D12">
              <w:rPr>
                <w:sz w:val="28"/>
                <w:szCs w:val="28"/>
              </w:rPr>
              <w:t>семестр</w:t>
            </w:r>
            <w:proofErr w:type="spellEnd"/>
            <w:r w:rsidRPr="001C0D12">
              <w:rPr>
                <w:sz w:val="28"/>
                <w:szCs w:val="28"/>
              </w:rPr>
              <w:t xml:space="preserve"> </w:t>
            </w:r>
          </w:p>
        </w:tc>
        <w:tc>
          <w:tcPr>
            <w:tcW w:w="4854" w:type="dxa"/>
            <w:shd w:val="clear" w:color="auto" w:fill="auto"/>
          </w:tcPr>
          <w:p w14:paraId="2C50DB99" w14:textId="77777777" w:rsidR="00D72C86" w:rsidRPr="001C0D12" w:rsidRDefault="00D72C86" w:rsidP="00B42163">
            <w:pPr>
              <w:autoSpaceDE w:val="0"/>
              <w:autoSpaceDN w:val="0"/>
              <w:rPr>
                <w:sz w:val="28"/>
                <w:szCs w:val="28"/>
              </w:rPr>
            </w:pPr>
            <w:r w:rsidRPr="001C0D12">
              <w:rPr>
                <w:rFonts w:cs="Times PS"/>
                <w:sz w:val="28"/>
                <w:szCs w:val="28"/>
              </w:rPr>
              <w:t xml:space="preserve">7 </w:t>
            </w:r>
            <w:proofErr w:type="gramStart"/>
            <w:r w:rsidRPr="001C0D12">
              <w:rPr>
                <w:rFonts w:cs="Times PS"/>
                <w:sz w:val="28"/>
                <w:szCs w:val="28"/>
              </w:rPr>
              <w:t>semester</w:t>
            </w:r>
            <w:proofErr w:type="gramEnd"/>
            <w:r w:rsidRPr="001C0D12">
              <w:rPr>
                <w:rFonts w:cs="Times PS"/>
                <w:sz w:val="28"/>
                <w:szCs w:val="28"/>
              </w:rPr>
              <w:t xml:space="preserve"> </w:t>
            </w:r>
          </w:p>
        </w:tc>
      </w:tr>
      <w:tr w:rsidR="00D72C86" w:rsidRPr="001C0D12" w14:paraId="70ACE72D" w14:textId="77777777" w:rsidTr="00B42163">
        <w:tc>
          <w:tcPr>
            <w:tcW w:w="4853" w:type="dxa"/>
            <w:shd w:val="clear" w:color="auto" w:fill="auto"/>
          </w:tcPr>
          <w:p w14:paraId="28B48034" w14:textId="77777777" w:rsidR="00D72C86" w:rsidRPr="001C0D12" w:rsidRDefault="00D72C86" w:rsidP="00B42163">
            <w:pPr>
              <w:autoSpaceDE w:val="0"/>
              <w:autoSpaceDN w:val="0"/>
              <w:rPr>
                <w:sz w:val="28"/>
                <w:szCs w:val="28"/>
              </w:rPr>
            </w:pPr>
            <w:proofErr w:type="spellStart"/>
            <w:r w:rsidRPr="001C0D12">
              <w:rPr>
                <w:sz w:val="28"/>
                <w:szCs w:val="28"/>
              </w:rPr>
              <w:t>Пререквизиты</w:t>
            </w:r>
            <w:proofErr w:type="spellEnd"/>
            <w:r w:rsidRPr="001C0D12">
              <w:rPr>
                <w:sz w:val="28"/>
                <w:szCs w:val="28"/>
              </w:rPr>
              <w:t xml:space="preserve"> / Prerequisites</w:t>
            </w:r>
          </w:p>
        </w:tc>
        <w:tc>
          <w:tcPr>
            <w:tcW w:w="4853" w:type="dxa"/>
            <w:shd w:val="clear" w:color="auto" w:fill="auto"/>
          </w:tcPr>
          <w:p w14:paraId="2FA700C4" w14:textId="77777777" w:rsidR="00D72C86" w:rsidRPr="001C0D12" w:rsidRDefault="00D72C86" w:rsidP="00B42163">
            <w:pPr>
              <w:autoSpaceDE w:val="0"/>
              <w:autoSpaceDN w:val="0"/>
              <w:rPr>
                <w:sz w:val="28"/>
                <w:szCs w:val="28"/>
                <w:lang w:val="ru-RU"/>
              </w:rPr>
            </w:pPr>
            <w:r w:rsidRPr="001C0D12">
              <w:rPr>
                <w:sz w:val="28"/>
                <w:szCs w:val="28"/>
                <w:lang w:val="ru-RU"/>
              </w:rPr>
              <w:t xml:space="preserve">«Основы стандартизации, метрологии и сертификации»; «Основы менеджмента и менеджмент качества»; «Государственное управление в </w:t>
            </w:r>
            <w:r w:rsidRPr="001C0D12">
              <w:rPr>
                <w:sz w:val="28"/>
                <w:szCs w:val="28"/>
                <w:lang w:val="ru-RU"/>
              </w:rPr>
              <w:lastRenderedPageBreak/>
              <w:t>природоохранной деятельности».</w:t>
            </w:r>
          </w:p>
        </w:tc>
        <w:tc>
          <w:tcPr>
            <w:tcW w:w="4854" w:type="dxa"/>
            <w:shd w:val="clear" w:color="auto" w:fill="auto"/>
          </w:tcPr>
          <w:p w14:paraId="34D529AF" w14:textId="77777777" w:rsidR="00D72C86" w:rsidRPr="001C0D12" w:rsidRDefault="00D72C86" w:rsidP="00B42163">
            <w:pPr>
              <w:autoSpaceDE w:val="0"/>
              <w:autoSpaceDN w:val="0"/>
              <w:rPr>
                <w:sz w:val="28"/>
                <w:szCs w:val="28"/>
              </w:rPr>
            </w:pPr>
            <w:r w:rsidRPr="001C0D12">
              <w:rPr>
                <w:rFonts w:cs="Times PS"/>
                <w:sz w:val="28"/>
                <w:szCs w:val="28"/>
              </w:rPr>
              <w:lastRenderedPageBreak/>
              <w:t xml:space="preserve">«Fundamentals of standardization, metrology and certification»; «Fundamentals of management and quality management»; «Public </w:t>
            </w:r>
            <w:r w:rsidRPr="001C0D12">
              <w:rPr>
                <w:rFonts w:cs="Times PS"/>
                <w:sz w:val="28"/>
                <w:szCs w:val="28"/>
              </w:rPr>
              <w:lastRenderedPageBreak/>
              <w:t>administration in environmental protection».</w:t>
            </w:r>
          </w:p>
        </w:tc>
      </w:tr>
      <w:tr w:rsidR="00D72C86" w:rsidRPr="001C0D12" w14:paraId="733C445D" w14:textId="77777777" w:rsidTr="00B42163">
        <w:tc>
          <w:tcPr>
            <w:tcW w:w="4853" w:type="dxa"/>
            <w:shd w:val="clear" w:color="auto" w:fill="auto"/>
          </w:tcPr>
          <w:p w14:paraId="342DA9ED" w14:textId="77777777" w:rsidR="00D72C86" w:rsidRPr="001C0D12" w:rsidRDefault="00D72C86" w:rsidP="00B42163">
            <w:pPr>
              <w:autoSpaceDE w:val="0"/>
              <w:autoSpaceDN w:val="0"/>
              <w:rPr>
                <w:sz w:val="28"/>
                <w:szCs w:val="28"/>
                <w:lang w:val="ru-RU"/>
              </w:rPr>
            </w:pPr>
            <w:r w:rsidRPr="001C0D12">
              <w:rPr>
                <w:sz w:val="28"/>
                <w:szCs w:val="28"/>
                <w:lang w:val="ru-RU"/>
              </w:rPr>
              <w:lastRenderedPageBreak/>
              <w:t xml:space="preserve">Трудоемкость в зачетных единицах (кредитах) / </w:t>
            </w:r>
            <w:r w:rsidRPr="001C0D12">
              <w:rPr>
                <w:sz w:val="28"/>
                <w:szCs w:val="28"/>
              </w:rPr>
              <w:t>Credit</w:t>
            </w:r>
            <w:r w:rsidRPr="001C0D12">
              <w:rPr>
                <w:sz w:val="28"/>
                <w:szCs w:val="28"/>
                <w:lang w:val="ru-RU"/>
              </w:rPr>
              <w:t xml:space="preserve"> </w:t>
            </w:r>
            <w:r w:rsidRPr="001C0D12">
              <w:rPr>
                <w:sz w:val="28"/>
                <w:szCs w:val="28"/>
              </w:rPr>
              <w:t>units</w:t>
            </w:r>
          </w:p>
        </w:tc>
        <w:tc>
          <w:tcPr>
            <w:tcW w:w="4853" w:type="dxa"/>
            <w:shd w:val="clear" w:color="auto" w:fill="auto"/>
          </w:tcPr>
          <w:p w14:paraId="56DCB73F" w14:textId="77777777" w:rsidR="00D72C86" w:rsidRPr="001C0D12" w:rsidRDefault="00D72C86" w:rsidP="00B42163">
            <w:pPr>
              <w:autoSpaceDE w:val="0"/>
              <w:autoSpaceDN w:val="0"/>
              <w:rPr>
                <w:sz w:val="28"/>
                <w:szCs w:val="28"/>
              </w:rPr>
            </w:pPr>
            <w:r w:rsidRPr="001C0D12">
              <w:rPr>
                <w:iCs/>
                <w:sz w:val="28"/>
                <w:szCs w:val="28"/>
              </w:rPr>
              <w:t xml:space="preserve">3 </w:t>
            </w:r>
          </w:p>
        </w:tc>
        <w:tc>
          <w:tcPr>
            <w:tcW w:w="4854" w:type="dxa"/>
            <w:shd w:val="clear" w:color="auto" w:fill="auto"/>
          </w:tcPr>
          <w:p w14:paraId="6C6ED708" w14:textId="77777777" w:rsidR="00D72C86" w:rsidRPr="001C0D12" w:rsidRDefault="00D72C86" w:rsidP="00B42163">
            <w:pPr>
              <w:autoSpaceDE w:val="0"/>
              <w:autoSpaceDN w:val="0"/>
              <w:rPr>
                <w:sz w:val="28"/>
                <w:szCs w:val="28"/>
              </w:rPr>
            </w:pPr>
            <w:r w:rsidRPr="001C0D12">
              <w:rPr>
                <w:sz w:val="28"/>
                <w:szCs w:val="28"/>
              </w:rPr>
              <w:t>3</w:t>
            </w:r>
          </w:p>
        </w:tc>
      </w:tr>
      <w:tr w:rsidR="00D72C86" w:rsidRPr="001C0D12" w14:paraId="4E9402A9" w14:textId="77777777" w:rsidTr="00B42163">
        <w:tc>
          <w:tcPr>
            <w:tcW w:w="4853" w:type="dxa"/>
            <w:shd w:val="clear" w:color="auto" w:fill="auto"/>
          </w:tcPr>
          <w:p w14:paraId="6A17AABB" w14:textId="77777777" w:rsidR="00D72C86" w:rsidRPr="001C0D12" w:rsidRDefault="00D72C86" w:rsidP="00B42163">
            <w:pPr>
              <w:autoSpaceDE w:val="0"/>
              <w:autoSpaceDN w:val="0"/>
              <w:rPr>
                <w:sz w:val="28"/>
                <w:szCs w:val="28"/>
                <w:lang w:val="ru-RU"/>
              </w:rPr>
            </w:pPr>
            <w:r w:rsidRPr="001C0D12">
              <w:rPr>
                <w:sz w:val="28"/>
                <w:szCs w:val="28"/>
                <w:lang w:val="ru-RU"/>
              </w:rPr>
              <w:t xml:space="preserve">Количество аудиторных часов и часов самостоятельной работы / </w:t>
            </w:r>
            <w:r w:rsidRPr="001C0D12">
              <w:rPr>
                <w:sz w:val="28"/>
                <w:szCs w:val="28"/>
              </w:rPr>
              <w:t>Academic</w:t>
            </w:r>
            <w:r w:rsidRPr="001C0D12">
              <w:rPr>
                <w:sz w:val="28"/>
                <w:szCs w:val="28"/>
                <w:lang w:val="ru-RU"/>
              </w:rPr>
              <w:t xml:space="preserve"> </w:t>
            </w:r>
            <w:r w:rsidRPr="001C0D12">
              <w:rPr>
                <w:sz w:val="28"/>
                <w:szCs w:val="28"/>
              </w:rPr>
              <w:t>hour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students</w:t>
            </w:r>
            <w:r w:rsidRPr="001C0D12">
              <w:rPr>
                <w:sz w:val="28"/>
                <w:szCs w:val="28"/>
                <w:lang w:val="ru-RU"/>
              </w:rPr>
              <w:t xml:space="preserve">' </w:t>
            </w:r>
            <w:r w:rsidRPr="001C0D12">
              <w:rPr>
                <w:sz w:val="28"/>
                <w:szCs w:val="28"/>
              </w:rPr>
              <w:t>class</w:t>
            </w:r>
            <w:r w:rsidRPr="001C0D12">
              <w:rPr>
                <w:sz w:val="28"/>
                <w:szCs w:val="28"/>
                <w:lang w:val="ru-RU"/>
              </w:rPr>
              <w:t xml:space="preserve"> </w:t>
            </w:r>
            <w:r w:rsidRPr="001C0D12">
              <w:rPr>
                <w:sz w:val="28"/>
                <w:szCs w:val="28"/>
              </w:rPr>
              <w:t>work</w:t>
            </w:r>
            <w:r w:rsidRPr="001C0D12">
              <w:rPr>
                <w:sz w:val="28"/>
                <w:szCs w:val="28"/>
                <w:lang w:val="ru-RU"/>
              </w:rPr>
              <w:t>,</w:t>
            </w:r>
          </w:p>
          <w:p w14:paraId="28FDA705" w14:textId="77777777" w:rsidR="00D72C86" w:rsidRPr="001C0D12" w:rsidRDefault="00D72C86" w:rsidP="00B42163">
            <w:pPr>
              <w:autoSpaceDE w:val="0"/>
              <w:autoSpaceDN w:val="0"/>
              <w:rPr>
                <w:sz w:val="28"/>
                <w:szCs w:val="28"/>
              </w:rPr>
            </w:pPr>
            <w:r w:rsidRPr="001C0D12">
              <w:rPr>
                <w:sz w:val="28"/>
                <w:szCs w:val="28"/>
              </w:rPr>
              <w:t>hours of self-directed learning</w:t>
            </w:r>
          </w:p>
        </w:tc>
        <w:tc>
          <w:tcPr>
            <w:tcW w:w="4853" w:type="dxa"/>
            <w:shd w:val="clear" w:color="auto" w:fill="auto"/>
          </w:tcPr>
          <w:p w14:paraId="25FD318D" w14:textId="77777777" w:rsidR="00D72C86" w:rsidRPr="001C0D12" w:rsidRDefault="00D72C86" w:rsidP="00B42163">
            <w:pPr>
              <w:autoSpaceDE w:val="0"/>
              <w:autoSpaceDN w:val="0"/>
              <w:rPr>
                <w:i/>
                <w:sz w:val="28"/>
                <w:szCs w:val="28"/>
              </w:rPr>
            </w:pPr>
            <w:r w:rsidRPr="001C0D12">
              <w:rPr>
                <w:sz w:val="28"/>
                <w:szCs w:val="28"/>
              </w:rPr>
              <w:t>116 / 64</w:t>
            </w:r>
          </w:p>
        </w:tc>
        <w:tc>
          <w:tcPr>
            <w:tcW w:w="4854" w:type="dxa"/>
            <w:shd w:val="clear" w:color="auto" w:fill="auto"/>
          </w:tcPr>
          <w:p w14:paraId="7D62B3AE" w14:textId="77777777" w:rsidR="00D72C86" w:rsidRPr="001C0D12" w:rsidRDefault="00D72C86" w:rsidP="00B42163">
            <w:pPr>
              <w:autoSpaceDE w:val="0"/>
              <w:autoSpaceDN w:val="0"/>
              <w:rPr>
                <w:sz w:val="28"/>
                <w:szCs w:val="28"/>
              </w:rPr>
            </w:pPr>
            <w:r w:rsidRPr="001C0D12">
              <w:rPr>
                <w:sz w:val="28"/>
                <w:szCs w:val="28"/>
              </w:rPr>
              <w:t>116 / 64</w:t>
            </w:r>
          </w:p>
        </w:tc>
      </w:tr>
      <w:tr w:rsidR="00D72C86" w:rsidRPr="001C0D12" w14:paraId="218C75AC" w14:textId="77777777" w:rsidTr="00B42163">
        <w:tc>
          <w:tcPr>
            <w:tcW w:w="4853" w:type="dxa"/>
            <w:shd w:val="clear" w:color="auto" w:fill="auto"/>
          </w:tcPr>
          <w:p w14:paraId="1F36EF54" w14:textId="77777777" w:rsidR="00D72C86" w:rsidRPr="001C0D12" w:rsidRDefault="00D72C86" w:rsidP="00B42163">
            <w:pPr>
              <w:autoSpaceDE w:val="0"/>
              <w:autoSpaceDN w:val="0"/>
              <w:rPr>
                <w:sz w:val="28"/>
                <w:szCs w:val="28"/>
              </w:rPr>
            </w:pPr>
            <w:proofErr w:type="spellStart"/>
            <w:r w:rsidRPr="001C0D12">
              <w:rPr>
                <w:sz w:val="28"/>
                <w:szCs w:val="28"/>
              </w:rPr>
              <w:t>Требования</w:t>
            </w:r>
            <w:proofErr w:type="spellEnd"/>
            <w:r w:rsidRPr="001C0D12">
              <w:rPr>
                <w:sz w:val="28"/>
                <w:szCs w:val="28"/>
              </w:rPr>
              <w:t xml:space="preserve"> и </w:t>
            </w:r>
            <w:proofErr w:type="spellStart"/>
            <w:r w:rsidRPr="001C0D12">
              <w:rPr>
                <w:sz w:val="28"/>
                <w:szCs w:val="28"/>
              </w:rPr>
              <w:t>формы</w:t>
            </w:r>
            <w:proofErr w:type="spellEnd"/>
            <w:r w:rsidRPr="001C0D12">
              <w:rPr>
                <w:sz w:val="28"/>
                <w:szCs w:val="28"/>
              </w:rPr>
              <w:t xml:space="preserve"> </w:t>
            </w:r>
            <w:proofErr w:type="spellStart"/>
            <w:r w:rsidRPr="001C0D12">
              <w:rPr>
                <w:sz w:val="28"/>
                <w:szCs w:val="28"/>
              </w:rPr>
              <w:t>текущей</w:t>
            </w:r>
            <w:proofErr w:type="spellEnd"/>
            <w:r w:rsidRPr="001C0D12">
              <w:rPr>
                <w:sz w:val="28"/>
                <w:szCs w:val="28"/>
              </w:rPr>
              <w:t xml:space="preserve"> и </w:t>
            </w:r>
            <w:proofErr w:type="spellStart"/>
            <w:r w:rsidRPr="001C0D12">
              <w:rPr>
                <w:sz w:val="28"/>
                <w:szCs w:val="28"/>
              </w:rPr>
              <w:t>промежуточной</w:t>
            </w:r>
            <w:proofErr w:type="spellEnd"/>
            <w:r w:rsidRPr="001C0D12">
              <w:rPr>
                <w:sz w:val="28"/>
                <w:szCs w:val="28"/>
              </w:rPr>
              <w:t xml:space="preserve"> </w:t>
            </w:r>
            <w:proofErr w:type="spellStart"/>
            <w:r w:rsidRPr="001C0D12">
              <w:rPr>
                <w:sz w:val="28"/>
                <w:szCs w:val="28"/>
              </w:rPr>
              <w:t>аттестации</w:t>
            </w:r>
            <w:proofErr w:type="spellEnd"/>
            <w:r w:rsidRPr="001C0D12">
              <w:rPr>
                <w:sz w:val="28"/>
                <w:szCs w:val="28"/>
              </w:rPr>
              <w:t xml:space="preserve"> / Requirements and forms of current and interim certification</w:t>
            </w:r>
          </w:p>
        </w:tc>
        <w:tc>
          <w:tcPr>
            <w:tcW w:w="4853" w:type="dxa"/>
            <w:shd w:val="clear" w:color="auto" w:fill="auto"/>
          </w:tcPr>
          <w:p w14:paraId="19882C81" w14:textId="77777777" w:rsidR="00D72C86" w:rsidRPr="001C0D12" w:rsidRDefault="00D72C86" w:rsidP="00B42163">
            <w:pPr>
              <w:autoSpaceDE w:val="0"/>
              <w:autoSpaceDN w:val="0"/>
              <w:rPr>
                <w:sz w:val="28"/>
                <w:szCs w:val="28"/>
              </w:rPr>
            </w:pPr>
            <w:proofErr w:type="spellStart"/>
            <w:r w:rsidRPr="001C0D12">
              <w:rPr>
                <w:sz w:val="28"/>
                <w:szCs w:val="28"/>
              </w:rPr>
              <w:t>Экзамен</w:t>
            </w:r>
            <w:proofErr w:type="spellEnd"/>
          </w:p>
        </w:tc>
        <w:tc>
          <w:tcPr>
            <w:tcW w:w="4854" w:type="dxa"/>
            <w:shd w:val="clear" w:color="auto" w:fill="auto"/>
          </w:tcPr>
          <w:p w14:paraId="1820132D" w14:textId="77777777" w:rsidR="00D72C86" w:rsidRPr="001C0D12" w:rsidRDefault="00D72C86" w:rsidP="00B42163">
            <w:pPr>
              <w:autoSpaceDE w:val="0"/>
              <w:autoSpaceDN w:val="0"/>
              <w:rPr>
                <w:sz w:val="28"/>
                <w:szCs w:val="28"/>
              </w:rPr>
            </w:pPr>
            <w:r w:rsidRPr="001C0D12">
              <w:rPr>
                <w:sz w:val="28"/>
                <w:szCs w:val="28"/>
              </w:rPr>
              <w:t>Exam</w:t>
            </w:r>
          </w:p>
        </w:tc>
      </w:tr>
    </w:tbl>
    <w:p w14:paraId="009ABAE6" w14:textId="77777777" w:rsidR="00731EC8" w:rsidRDefault="00731EC8"/>
    <w:sectPr w:rsidR="0073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D8"/>
    <w:rsid w:val="00175965"/>
    <w:rsid w:val="00374CEE"/>
    <w:rsid w:val="003C50D8"/>
    <w:rsid w:val="00731EC8"/>
    <w:rsid w:val="009F3A57"/>
    <w:rsid w:val="00D72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8626"/>
  <w15:chartTrackingRefBased/>
  <w15:docId w15:val="{B2103D7C-BB0B-4208-A7D6-45D64B42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C86"/>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uiPriority w:val="99"/>
    <w:locked/>
    <w:rsid w:val="00D72C86"/>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2025-11-25T14:07:00Z</dcterms:created>
  <dcterms:modified xsi:type="dcterms:W3CDTF">2025-11-25T14:08:00Z</dcterms:modified>
</cp:coreProperties>
</file>