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AB" w:rsidRPr="00221AD5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221AD5">
        <w:rPr>
          <w:rFonts w:ascii="Times New Roman" w:hAnsi="Times New Roman"/>
          <w:b/>
          <w:sz w:val="26"/>
          <w:szCs w:val="26"/>
        </w:rPr>
        <w:t>Пер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аклад на беларускую мову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табл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і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цы</w:t>
      </w:r>
      <w:proofErr w:type="spellEnd"/>
      <w:r w:rsidRPr="00221AD5">
        <w:rPr>
          <w:rFonts w:ascii="Times New Roman" w:hAnsi="Times New Roman"/>
          <w:b/>
          <w:sz w:val="26"/>
          <w:szCs w:val="26"/>
        </w:rPr>
        <w:t xml:space="preserve"> п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а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функц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ыя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нальн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а</w:t>
      </w:r>
      <w:r w:rsidRPr="00221AD5">
        <w:rPr>
          <w:rFonts w:ascii="Times New Roman" w:hAnsi="Times New Roman"/>
          <w:b/>
          <w:sz w:val="26"/>
          <w:szCs w:val="26"/>
        </w:rPr>
        <w:t xml:space="preserve">й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ст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ы</w:t>
      </w:r>
      <w:r w:rsidRPr="00221AD5">
        <w:rPr>
          <w:rFonts w:ascii="Times New Roman" w:hAnsi="Times New Roman"/>
          <w:b/>
          <w:sz w:val="26"/>
          <w:szCs w:val="26"/>
        </w:rPr>
        <w:t>л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і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ст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ыцы</w:t>
      </w:r>
      <w:r w:rsidRPr="00221AD5">
        <w:rPr>
          <w:rFonts w:ascii="Times New Roman" w:hAnsi="Times New Roman"/>
          <w:b/>
          <w:sz w:val="26"/>
          <w:szCs w:val="26"/>
        </w:rPr>
        <w:t>.</w:t>
      </w:r>
    </w:p>
    <w:p w:rsidR="00EC5BAB" w:rsidRDefault="00EC5BAB" w:rsidP="00EC5BA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Pr="009669E8" w:rsidRDefault="00EC5BAB" w:rsidP="00EC5B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9E8">
        <w:rPr>
          <w:rFonts w:ascii="Times New Roman" w:eastAsia="Times New Roman" w:hAnsi="Times New Roman" w:cs="Times New Roman"/>
          <w:b/>
          <w:sz w:val="26"/>
          <w:szCs w:val="26"/>
        </w:rPr>
        <w:t>Разговорный стиль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995"/>
        <w:gridCol w:w="1985"/>
        <w:gridCol w:w="1417"/>
        <w:gridCol w:w="1955"/>
        <w:gridCol w:w="2156"/>
      </w:tblGrid>
      <w:tr w:rsidR="00EC5BAB" w:rsidRPr="009669E8" w:rsidTr="00227289">
        <w:tc>
          <w:tcPr>
            <w:tcW w:w="183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19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EC5BAB" w:rsidRPr="000114C9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виды текстов</w:t>
            </w:r>
          </w:p>
        </w:tc>
        <w:tc>
          <w:tcPr>
            <w:tcW w:w="195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2156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83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1.Разговорно-бытовой;</w:t>
            </w:r>
          </w:p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2. Разговорно-официальный.</w:t>
            </w:r>
          </w:p>
        </w:tc>
        <w:tc>
          <w:tcPr>
            <w:tcW w:w="19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 повседневной жизни, в разговорах с близ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кими, знакомыми людьми, друзьями.</w:t>
            </w:r>
          </w:p>
        </w:tc>
        <w:tc>
          <w:tcPr>
            <w:tcW w:w="198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Для обмена мыслями, иформацией, чувствами с близким кругом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дей.</w:t>
            </w:r>
          </w:p>
        </w:tc>
        <w:tc>
          <w:tcPr>
            <w:tcW w:w="1417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Разговоры (диалоги), записки,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br/>
              <w:t>письма близким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дям.</w:t>
            </w:r>
          </w:p>
        </w:tc>
        <w:tc>
          <w:tcPr>
            <w:tcW w:w="1955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Непосредст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венность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живость, натуральность речи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строгой логичности, оценочный характер высказываний,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эмоциональ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56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Слова с экспрессивно-эмоциональной окраской, слова с переносным значением. </w:t>
            </w:r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вопросительные и побудительные полные и неполные предложения. Обращения.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t>Научный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077"/>
        <w:gridCol w:w="1967"/>
        <w:gridCol w:w="1538"/>
        <w:gridCol w:w="1743"/>
        <w:gridCol w:w="1895"/>
      </w:tblGrid>
      <w:tr w:rsidR="00EC5BAB" w:rsidRPr="009669E8" w:rsidTr="00227289">
        <w:tc>
          <w:tcPr>
            <w:tcW w:w="176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7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67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3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4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76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1.Собственно- научный;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Научно-учебный;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Научно-популярный;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4. Научно-технический.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В науке и технике, в учебном процессе и образовании.</w:t>
            </w:r>
          </w:p>
        </w:tc>
        <w:tc>
          <w:tcPr>
            <w:tcW w:w="1967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информирова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 научных достижениях. Для оформления научных сообщений. Для организации учебного процесса.</w:t>
            </w:r>
          </w:p>
        </w:tc>
        <w:tc>
          <w:tcPr>
            <w:tcW w:w="1538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выступле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лекции, сообщения, диспуты, рефераты, статьи, тезисы,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диссертациии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учебники.</w:t>
            </w:r>
          </w:p>
        </w:tc>
        <w:tc>
          <w:tcPr>
            <w:tcW w:w="1743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Доказатель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точность, логичность. Отсутствие выражения отношений к приведенным фактам.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термины, книжная лексика. Отсутствие слов с экспрессивно-эмоциональной окраской, слов с переносным значением. Повествовательные простые и сложные предложения. 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t>Официально-деловой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042"/>
        <w:gridCol w:w="1948"/>
        <w:gridCol w:w="1511"/>
        <w:gridCol w:w="1891"/>
        <w:gridCol w:w="1774"/>
      </w:tblGrid>
      <w:tr w:rsidR="00EC5BAB" w:rsidRPr="009669E8" w:rsidTr="00227289">
        <w:tc>
          <w:tcPr>
            <w:tcW w:w="182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4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1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89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77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82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1.Собственно-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-тельный;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Дипломати-ческий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Офици-ально-канце-лярский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делопроизвод-стве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в области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права и законодатель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194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регулирования официальных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отношений. Для передачи точной официальной информации, распоряжений, приказов. Для определения прав и обязанностей.</w:t>
            </w:r>
          </w:p>
        </w:tc>
        <w:tc>
          <w:tcPr>
            <w:tcW w:w="1511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Служебные бумаги (справки,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заявления, протоколы, характеристик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автобиографи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доверен-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расписк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). Договоры, законы.</w:t>
            </w:r>
          </w:p>
        </w:tc>
        <w:tc>
          <w:tcPr>
            <w:tcW w:w="1891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Официаль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точность,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конкретность.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эмоциональности.</w:t>
            </w:r>
          </w:p>
        </w:tc>
        <w:tc>
          <w:tcPr>
            <w:tcW w:w="1774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Отсутствие слов с экспрессивно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-эмоциональной окраской, слов с переносным значением.</w:t>
            </w:r>
          </w:p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Повествовательные простые и сложные предложения. Наличие устойчивых выражений.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lastRenderedPageBreak/>
        <w:t>Публицистический стиль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074"/>
        <w:gridCol w:w="1981"/>
        <w:gridCol w:w="1516"/>
        <w:gridCol w:w="1704"/>
        <w:gridCol w:w="1883"/>
      </w:tblGrid>
      <w:tr w:rsidR="00EC5BAB" w:rsidRPr="009669E8" w:rsidTr="00227289">
        <w:trPr>
          <w:trHeight w:val="778"/>
        </w:trPr>
        <w:tc>
          <w:tcPr>
            <w:tcW w:w="2041" w:type="dxa"/>
          </w:tcPr>
          <w:p w:rsidR="00EC5BAB" w:rsidRPr="009669E8" w:rsidRDefault="00EC5BAB" w:rsidP="00227289">
            <w:pPr>
              <w:spacing w:after="0" w:line="240" w:lineRule="auto"/>
              <w:ind w:firstLine="127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16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0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8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204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Газетно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публицистичес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-кий;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Радио-тележурналист-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Ораторский.</w:t>
            </w:r>
          </w:p>
        </w:tc>
        <w:tc>
          <w:tcPr>
            <w:tcW w:w="207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газетах и журналах, в выступлениях на собраниях и митингах. На радио и телевидении.</w:t>
            </w:r>
          </w:p>
        </w:tc>
        <w:tc>
          <w:tcPr>
            <w:tcW w:w="198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Информирова-ние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общественно-важных делах. Воздействие на сознание и чувства людей с целью убедить их в конкретных идеях, взглядах.</w:t>
            </w:r>
          </w:p>
        </w:tc>
        <w:tc>
          <w:tcPr>
            <w:tcW w:w="1516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Выступле-ния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, лекции, диспуты на обществен-но-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темы, газетные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статьи, репортажи.</w:t>
            </w:r>
          </w:p>
        </w:tc>
        <w:tc>
          <w:tcPr>
            <w:tcW w:w="170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Натуральность, живость,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вость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речи. Оценочный характер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Общественно-политическая лексика. Слова с экспрессивно-эмоциональной окраской, слова с прямым и переносным значением.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Вопроситель-ные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побудитель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предложения. Риторические вопросы, повторы. Обращения.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t>Стиль художественной литературы</w:t>
      </w:r>
    </w:p>
    <w:tbl>
      <w:tblPr>
        <w:tblW w:w="1098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042"/>
        <w:gridCol w:w="1895"/>
        <w:gridCol w:w="1618"/>
        <w:gridCol w:w="1754"/>
        <w:gridCol w:w="1945"/>
      </w:tblGrid>
      <w:tr w:rsidR="00EC5BAB" w:rsidRPr="009669E8" w:rsidTr="00227289">
        <w:tc>
          <w:tcPr>
            <w:tcW w:w="173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61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5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734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1. Проза;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Поэзия;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Драматур-гия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литературе и устном народном творчестве.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воздействие с помощью </w:t>
            </w:r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 на внутренний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мир человека.</w:t>
            </w:r>
          </w:p>
        </w:tc>
        <w:tc>
          <w:tcPr>
            <w:tcW w:w="161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Все жанры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-венной</w:t>
            </w:r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литературы (рассказы, повести,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стихи, басни, комедии и под.).</w:t>
            </w:r>
          </w:p>
        </w:tc>
        <w:tc>
          <w:tcPr>
            <w:tcW w:w="175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Художествен-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образность. 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Оценочный характер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ний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эмоциональ-ность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Слова с экспрессивно-эмоциональной окраской, слова с прямым и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переносным значением.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Повествова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-тельные</w:t>
            </w:r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вопроситель-ные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восклицатель-ные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и побудительные предложения. </w:t>
            </w:r>
          </w:p>
        </w:tc>
      </w:tr>
    </w:tbl>
    <w:p w:rsidR="00EC5BAB" w:rsidRPr="00EC5BAB" w:rsidRDefault="00EC5BAB" w:rsidP="00EC5BA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Pr="00221AD5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21AD5">
        <w:rPr>
          <w:rFonts w:ascii="Times New Roman" w:hAnsi="Times New Roman"/>
          <w:b/>
          <w:sz w:val="26"/>
          <w:szCs w:val="26"/>
        </w:rPr>
        <w:t>Нап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ісанне</w:t>
      </w:r>
      <w:r w:rsidRPr="00221AD5">
        <w:rPr>
          <w:rFonts w:ascii="Times New Roman" w:hAnsi="Times New Roman"/>
          <w:b/>
          <w:sz w:val="26"/>
          <w:szCs w:val="26"/>
        </w:rPr>
        <w:t xml:space="preserve"> а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ўтабіяграфіі</w:t>
      </w:r>
      <w:r w:rsidRPr="00221AD5">
        <w:rPr>
          <w:rFonts w:ascii="Times New Roman" w:hAnsi="Times New Roman"/>
          <w:b/>
          <w:sz w:val="26"/>
          <w:szCs w:val="26"/>
        </w:rPr>
        <w:t>.</w:t>
      </w:r>
    </w:p>
    <w:p w:rsidR="00E14EED" w:rsidRPr="004D0C53" w:rsidRDefault="00E14EED" w:rsidP="00E14EED">
      <w:pPr>
        <w:pStyle w:val="a7"/>
        <w:ind w:left="928"/>
        <w:rPr>
          <w:sz w:val="26"/>
          <w:szCs w:val="26"/>
        </w:rPr>
      </w:pPr>
      <w:r w:rsidRPr="00475D3C">
        <w:rPr>
          <w:i/>
          <w:sz w:val="26"/>
          <w:szCs w:val="26"/>
        </w:rPr>
        <w:t>Узор</w:t>
      </w:r>
      <w:r w:rsidRPr="004D0C53">
        <w:rPr>
          <w:sz w:val="26"/>
          <w:szCs w:val="26"/>
        </w:rPr>
        <w:t>:</w:t>
      </w:r>
    </w:p>
    <w:p w:rsidR="00221AD5" w:rsidRPr="00221AD5" w:rsidRDefault="00221AD5" w:rsidP="00221AD5">
      <w:pPr>
        <w:pStyle w:val="ab"/>
        <w:rPr>
          <w:sz w:val="24"/>
        </w:rPr>
      </w:pPr>
      <w:r w:rsidRPr="00221AD5">
        <w:rPr>
          <w:sz w:val="24"/>
        </w:rPr>
        <w:t>АЎТАБІЯГРАФІЯ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24DD">
        <w:rPr>
          <w:rFonts w:ascii="Times New Roman" w:hAnsi="Times New Roman" w:cs="Times New Roman"/>
          <w:sz w:val="28"/>
          <w:szCs w:val="28"/>
          <w:lang w:val="be-BY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Мазуркевіч Святлана Іванаўна, нарадзілася </w:t>
      </w:r>
      <w:r w:rsidR="006D580A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5.09.1998 г. у г.п. Капаткевічы Петрыкаўскага раёна Гомельскай вобласці. 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2016 г. скончыла Капаткевіцкую сярэднюю школу (</w:t>
      </w:r>
      <w:r w:rsidR="00046A52">
        <w:rPr>
          <w:rFonts w:ascii="Times New Roman" w:hAnsi="Times New Roman" w:cs="Times New Roman"/>
          <w:sz w:val="28"/>
          <w:szCs w:val="28"/>
          <w:lang w:val="be-BY"/>
        </w:rPr>
        <w:t>атэстат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адзнакай). Зараз з’яўляюся студэнтам 2-га курса факультэта экалагічнай медыцыны ўстановы адукацыі 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Міжнародны дзяржаўны экалагічны інстытут імя А.Д. Сахарава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Беларускага дзяржаўнага ўніверсітэта (МДЭІ імя А.Д. Сахарава БДУ).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блізкіх родных паведамляю наступнае:</w:t>
      </w:r>
    </w:p>
    <w:p w:rsidR="00475D3C" w:rsidRPr="005A24DD" w:rsidRDefault="00475D3C" w:rsidP="00475D3C">
      <w:pPr>
        <w:spacing w:after="0" w:line="240" w:lineRule="auto"/>
        <w:ind w:firstLine="708"/>
        <w:jc w:val="both"/>
        <w:rPr>
          <w:sz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Бацька, Мазуркевіч Іван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амінікавіч, 15.08.1960 г.н., ураджэнец г. Рэчыца, пражывае ў г.п. Капаткевічы па адрасе: вул. Лясная, д.1. Пенсіянер.  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Маці, Мазуркевіч (Хвайніцкая) Кацярына Пятроўна, 03.03.1965 г.н., ураджэнка в. Навасёлкі Калінкавіцкага раёна Гомельскай вобласці, пражывае ў г.п. Капаткевічы па адрасе: вул. Лясная, д. 1. Маркетолаг рыбгаза 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Трэмля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75D3C" w:rsidRDefault="00475D3C" w:rsidP="00475D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5D3C" w:rsidRDefault="00475D3C" w:rsidP="00475D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7AE0">
        <w:rPr>
          <w:rFonts w:ascii="Times New Roman" w:hAnsi="Times New Roman" w:cs="Times New Roman"/>
          <w:i/>
          <w:sz w:val="28"/>
          <w:szCs w:val="28"/>
          <w:lang w:val="be-BY"/>
        </w:rPr>
        <w:t>Дата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47AE0">
        <w:rPr>
          <w:rFonts w:ascii="Times New Roman" w:hAnsi="Times New Roman" w:cs="Times New Roman"/>
          <w:i/>
          <w:sz w:val="28"/>
          <w:szCs w:val="28"/>
          <w:lang w:val="be-BY"/>
        </w:rPr>
        <w:t>Подпіс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46A52">
        <w:rPr>
          <w:rFonts w:ascii="Times New Roman" w:hAnsi="Times New Roman" w:cs="Times New Roman"/>
          <w:sz w:val="28"/>
          <w:szCs w:val="28"/>
          <w:lang w:val="be-BY"/>
        </w:rPr>
        <w:t>С.І.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Мазуркевіч </w:t>
      </w:r>
    </w:p>
    <w:p w:rsidR="00475D3C" w:rsidRDefault="00475D3C" w:rsidP="00475D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14EED" w:rsidRPr="00EC5BAB" w:rsidRDefault="00E14EED" w:rsidP="00475D3C">
      <w:pPr>
        <w:pStyle w:val="a7"/>
        <w:rPr>
          <w:sz w:val="26"/>
          <w:szCs w:val="26"/>
        </w:rPr>
      </w:pPr>
    </w:p>
    <w:p w:rsidR="00EC5BAB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21AD5">
        <w:rPr>
          <w:rFonts w:ascii="Times New Roman" w:hAnsi="Times New Roman"/>
          <w:b/>
          <w:sz w:val="26"/>
          <w:szCs w:val="26"/>
        </w:rPr>
        <w:t>Афармленне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 тэзісаў</w:t>
      </w:r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r w:rsidR="001739CB">
        <w:rPr>
          <w:rFonts w:ascii="Times New Roman" w:hAnsi="Times New Roman"/>
          <w:b/>
          <w:sz w:val="26"/>
          <w:szCs w:val="26"/>
          <w:lang w:val="be-BY"/>
        </w:rPr>
        <w:t xml:space="preserve">і рэзюмэ </w:t>
      </w:r>
      <w:r w:rsidRPr="00221AD5">
        <w:rPr>
          <w:rFonts w:ascii="Times New Roman" w:hAnsi="Times New Roman"/>
          <w:b/>
          <w:sz w:val="26"/>
          <w:szCs w:val="26"/>
        </w:rPr>
        <w:t>п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а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пр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апанаваным артыкуле з перакладам на беларускую мову</w:t>
      </w:r>
      <w:r w:rsidRPr="00EC5BAB">
        <w:rPr>
          <w:rFonts w:ascii="Times New Roman" w:hAnsi="Times New Roman"/>
          <w:sz w:val="26"/>
          <w:szCs w:val="26"/>
        </w:rPr>
        <w:t>.</w:t>
      </w:r>
    </w:p>
    <w:p w:rsidR="00BB671C" w:rsidRDefault="00BB671C" w:rsidP="00BB671C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BB671C" w:rsidRPr="00BB671C" w:rsidRDefault="00BB671C" w:rsidP="00BB671C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ВЛИЯНИЕ ПРИРОДНЫХ ФАКТОРОВ НА ЗДОРОВЬЕ ЧЕЛОВЕКА</w:t>
      </w:r>
    </w:p>
    <w:p w:rsidR="00BB671C" w:rsidRPr="00BB671C" w:rsidRDefault="00BB671C" w:rsidP="00BB671C">
      <w:pPr>
        <w:ind w:left="568"/>
        <w:rPr>
          <w:rFonts w:ascii="Times New Roman" w:hAnsi="Times New Roman" w:cs="Times New Roman"/>
          <w:i/>
          <w:sz w:val="24"/>
          <w:szCs w:val="24"/>
        </w:rPr>
      </w:pPr>
      <w:r w:rsidRPr="00BB671C">
        <w:rPr>
          <w:rFonts w:ascii="Times New Roman" w:hAnsi="Times New Roman" w:cs="Times New Roman"/>
          <w:i/>
          <w:sz w:val="24"/>
          <w:szCs w:val="24"/>
        </w:rPr>
        <w:t>Е.Н. Игонина</w:t>
      </w:r>
    </w:p>
    <w:p w:rsidR="00BB671C" w:rsidRPr="00BB671C" w:rsidRDefault="00BB671C" w:rsidP="00BB671C">
      <w:pPr>
        <w:ind w:left="568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УО «Белорусский государственный педагогический университет им. М.Танка», </w:t>
      </w:r>
      <w:r w:rsidR="00D464CC">
        <w:rPr>
          <w:rFonts w:ascii="Times New Roman" w:hAnsi="Times New Roman" w:cs="Times New Roman"/>
          <w:sz w:val="24"/>
          <w:szCs w:val="24"/>
        </w:rPr>
        <w:t xml:space="preserve"> </w:t>
      </w:r>
      <w:r w:rsidRPr="00BB671C">
        <w:rPr>
          <w:rFonts w:ascii="Times New Roman" w:hAnsi="Times New Roman" w:cs="Times New Roman"/>
          <w:sz w:val="24"/>
          <w:szCs w:val="24"/>
        </w:rPr>
        <w:t>г. Минск, Республика Беларусь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Увеличение отклонений в состоянии здоровья населения ставит перед обществом задачу внедрения в быт норм здорового образа жизни (ЗОЖ), популяризацию средств и методов укрепления здоровья. В наше время большую роль в этом вопросе берет на себя государство.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lastRenderedPageBreak/>
        <w:t>Это подтверждается постоянным созданием и реализацией государственных программ по формированию здорового образа жизни.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Данные программы учитывают целый ряд аспектов, таких как правовые, социально-экономические, образовательно-воспитательные и др. Особое внимание уделяется и экологическим аспектам, обуславливающим адекватное для здорового образа жизни состояние окружающей среды и рациональное природопользование.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Однако реализация любого самого продуманного программного документа не может быть осуществлена без активного и, самое главное, осознанного участия каждого гражданина нашего общества в этом процессе.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Поэтому главной задачей в вопросе здоровья нации является задача формирования потребности в здоровом образе жизни каждого члена общества.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Несмотря на то, что основная ответственность за собственное здоровье лежит на самом индивидууме, окружающая природная среда – это достаточно значительный фактор, определяющий здоровье человека.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К факторам внешней среды, оказывающим влияние на организм, следует отнести динамический и химический характер атмосферы, водный компонент, характер биосистем местности и их ландшафтных сочетаний; сбалансированность и стабильность климатических и пейзажных условий и др.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Так, необходимо сказать о том, что в нашей стране количество и разнообразие природных ресурсов – минеральных вод, лечебных грязей, лесных, озерных и речных побережных территорий – могут обеспечить потребности населения республики в разных формах отдыха, оздоровления и профилактики заболеваний.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Выбор природной среды для целей рекреации в Республике Беларусь достаточно широк и популяризация здорового образа жизни даст возможность расширить оздоровление различных слоев населения за счет качественного и доступного отдыха на территории своей страны.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И тогда, как писал М.Пришвин: «В будущем доктора не станут всех посылать на южные воды и виноград, а в ту природу, в ту среду, где человеку все понятно, близко и мило».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Знание закономерностей и эколого-физиологических механизмов адаптации человека к различным климатогеографическим и антропогенным факторам среды позволяет разрабатывать научно обоснованные средства и мероприятия по профилактике заболеваний. Пропаганда и использование таких природных лечебных ресурсов как: климатических, рекреационных, ландшафтно-эстетических, минеральных вод, бальнеологических грязей и рассолов, водно-рекреационных играют далеко не последнюю роль в деле оздоровления населения.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Достаточно актуальна проблема использования климата в целях оздоровления. Климатические ресурсы являются наиболее доступными и дешевыми источниками круглогодичного отдыха для всего населения.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lastRenderedPageBreak/>
        <w:t>Основные составляющие климатотерапии: аэротерапия и гелиотерапия, имеют широкое применение. Использование атмосферного воздуха (аэротерапия) оказывает большое физиологического действие, обусловленное повышенным обеспечение организма кислородом и охлаждающим действием воздуха, что способствует активизации обменных процессов и механизмов терморегуляции, повышению тонуса нервной и сердечно-сосудистой систем. Воздух открытых пространств насыщен веществами, повышающими окисляющую способность кислорода. Аэротерапия, проводимая в живописных местах, оказывает и психоэмоциональное воздействие, которое благоприятно влияет на настроение, эмоциональность и реактивность организма.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В Беларуси наиболее значимыми климатическими параметрам в летний период является температура и влажность воздуха, а в зимний период к ним добавляется скорость ветра.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Общую аэротерапию можно проводить в течение всего года в пределах Беларуси ограничения могут быть связаны с редкими днями термического дискомфорта (зимой с морозами ниже -22.5°С, летом с перегревом при ЭЭТ выше 22°С), сильным ветром и осадками.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Использование солнечных лучей (гелиотерапия) при правильной дозировке приводит к смене тонуса мышц. В результате этого происходит улучшение кровообращения, обмена веществ и состояние нервной системы. В нашем климатическом поясе солнечные ванны могут проводиться с апреля по сентябрь, в период, когда суммарная солнечная радиация и продолжительность солнечного сияние наибольшие. Будучи сильнодействующим средством, солнечные ванны требуют осторожности при их проведении.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Непременным фактором, воздействующим на состояние человека, является окружающий его ландшафт. Всякое, даже кратковременное, общение с природой выравнивает настроение, сменяя накопившееся в городе напряжение и утомление, подъемом душевных сил.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Ландшафтный фактор, изменчивый в зависимости от времени года, активно способствует отдыху и лечению, восстанавливая равновесие между организмом и окружающей средой, которое может нарушаться вследствие болезни, утомления или малого пребывания на чистом воздухе и при малоподвижном образе жизни.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Эстетическое наслаждение, получаемое от созерцания красот природы, приводит к снятию стойких очагов раздражения в коре головного мозга, что имеет большое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Особое место среди природных факторов оздоровления и рекреации занимают минеральные воды.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Минеральные воды в наше время стали постоянным спутником жизни каждого человека. Беларусь богата разнообразными месторождениями по составу и </w:t>
      </w:r>
      <w:r w:rsidRPr="00BB671C">
        <w:rPr>
          <w:rFonts w:ascii="Times New Roman" w:hAnsi="Times New Roman" w:cs="Times New Roman"/>
          <w:sz w:val="24"/>
          <w:szCs w:val="24"/>
        </w:rPr>
        <w:lastRenderedPageBreak/>
        <w:t>свойствам минеральных вод. Добываемые в республике минеральные воды пригодны для лечебно-оздоровительных и профилактических целей.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Лечебными минеральными водами называются природные воды, содержащие в повышенных концентрациях биологически активные минеральные (реже органические) компоненты и газы и обладающие определенными физико-химическими свойствами (радиоактивность, реакция среды и др.), благодаря чему они оказывают на организм человека терапевтическое действие. Минеральные воды, применяемые с лечебно-профилактическими целями, действуют всем комплексом своих химических компонентов и физико-химических характеристик. Но следует учитывать, что эффективность воздействия минеральных вод на организм зависит от: температуры воды, скорости поступления ее в желудок, продолжительности пребывания в различных отделах желудочно-кишечного тракта, физических свойств и химического состава.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В зависимости от анионного состава макрокомпонентов выделены три основные группы: гидрокарбонатная, сульфатная и хлоридная минеральная вода.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На территории Республики Беларусь наиболее распространены хлоридные натриевые,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йодобромные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, радоновые и сульфатные воды. Всего в республике известно 11 типов минеральных вод, что вполне достаточно для организации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бальнеотерпии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 самых различных заболеваний, таких кК: желудочно-кишечные, опорно-двигательного аппарата, неврологические, сердечнососудистые, органов дыхания и др.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Популяризация знаний о влиянии условий окружающей среды на здоровых и больных людей, когда климат лечит, а когда «калечит» и каков механизм действия природных факторов на различные органы и системы человеческого организма позволит каждому из нас оптимально подойти к выбору места и времени отдыха и лечения.</w:t>
      </w:r>
    </w:p>
    <w:p w:rsidR="00BC585F" w:rsidRPr="00EC5BAB" w:rsidRDefault="00BC585F" w:rsidP="00BC585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221AD5">
        <w:rPr>
          <w:rFonts w:ascii="Times New Roman" w:hAnsi="Times New Roman"/>
          <w:b/>
          <w:sz w:val="26"/>
          <w:szCs w:val="26"/>
        </w:rPr>
        <w:t>Пер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аклад на беларускую мову</w:t>
      </w:r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0F67">
        <w:rPr>
          <w:rFonts w:ascii="Times New Roman" w:hAnsi="Times New Roman"/>
          <w:b/>
          <w:sz w:val="26"/>
          <w:szCs w:val="26"/>
        </w:rPr>
        <w:t>прапанаваных</w:t>
      </w:r>
      <w:proofErr w:type="spellEnd"/>
      <w:r w:rsidR="00030F67">
        <w:rPr>
          <w:rFonts w:ascii="Times New Roman" w:hAnsi="Times New Roman"/>
          <w:b/>
          <w:sz w:val="26"/>
          <w:szCs w:val="26"/>
        </w:rPr>
        <w:t xml:space="preserve"> </w:t>
      </w:r>
      <w:r w:rsidRPr="00221AD5">
        <w:rPr>
          <w:rFonts w:ascii="Times New Roman" w:hAnsi="Times New Roman"/>
          <w:b/>
          <w:sz w:val="26"/>
          <w:szCs w:val="26"/>
        </w:rPr>
        <w:t>на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вуковых тэкстаў</w:t>
      </w:r>
      <w:r w:rsidRPr="00221AD5">
        <w:rPr>
          <w:rFonts w:ascii="Times New Roman" w:hAnsi="Times New Roman"/>
          <w:b/>
          <w:sz w:val="26"/>
          <w:szCs w:val="26"/>
        </w:rPr>
        <w:t xml:space="preserve"> п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а</w:t>
      </w:r>
      <w:r w:rsidRPr="00221AD5">
        <w:rPr>
          <w:rFonts w:ascii="Times New Roman" w:hAnsi="Times New Roman"/>
          <w:b/>
          <w:sz w:val="26"/>
          <w:szCs w:val="26"/>
        </w:rPr>
        <w:t xml:space="preserve"> спец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ыяльнасці</w:t>
      </w:r>
      <w:r w:rsidRPr="00EC5BAB">
        <w:rPr>
          <w:rFonts w:ascii="Times New Roman" w:hAnsi="Times New Roman"/>
          <w:sz w:val="26"/>
          <w:szCs w:val="26"/>
        </w:rPr>
        <w:t>.</w:t>
      </w:r>
    </w:p>
    <w:p w:rsidR="00BA5C6E" w:rsidRPr="00EC5BAB" w:rsidRDefault="00BA5C6E" w:rsidP="00BA5C6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Pr="00221AD5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221AD5">
        <w:rPr>
          <w:rFonts w:ascii="Times New Roman" w:hAnsi="Times New Roman"/>
          <w:b/>
          <w:sz w:val="26"/>
          <w:szCs w:val="26"/>
        </w:rPr>
        <w:t>С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кладанне</w:t>
      </w:r>
      <w:r w:rsidRPr="00221AD5">
        <w:rPr>
          <w:rFonts w:ascii="Times New Roman" w:hAnsi="Times New Roman"/>
          <w:b/>
          <w:sz w:val="26"/>
          <w:szCs w:val="26"/>
        </w:rPr>
        <w:t xml:space="preserve"> т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эрміналагічнага слоўніка на беларускай мове </w:t>
      </w:r>
      <w:r w:rsidRPr="00221AD5">
        <w:rPr>
          <w:rFonts w:ascii="Times New Roman" w:hAnsi="Times New Roman"/>
          <w:b/>
          <w:sz w:val="26"/>
          <w:szCs w:val="26"/>
        </w:rPr>
        <w:t>п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а</w:t>
      </w:r>
      <w:r w:rsidRPr="00221AD5">
        <w:rPr>
          <w:rFonts w:ascii="Times New Roman" w:hAnsi="Times New Roman"/>
          <w:b/>
          <w:sz w:val="26"/>
          <w:szCs w:val="26"/>
        </w:rPr>
        <w:t xml:space="preserve"> спец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ыяльнасці</w:t>
      </w:r>
      <w:r w:rsidRPr="00221AD5">
        <w:rPr>
          <w:rFonts w:ascii="Times New Roman" w:hAnsi="Times New Roman"/>
          <w:b/>
          <w:sz w:val="26"/>
          <w:szCs w:val="26"/>
        </w:rPr>
        <w:t xml:space="preserve"> (25-30 т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эрмінаў</w:t>
      </w:r>
      <w:r w:rsidRPr="00221AD5">
        <w:rPr>
          <w:rFonts w:ascii="Times New Roman" w:hAnsi="Times New Roman"/>
          <w:b/>
          <w:sz w:val="26"/>
          <w:szCs w:val="26"/>
        </w:rPr>
        <w:t>).</w:t>
      </w:r>
    </w:p>
    <w:p w:rsidR="00EC5BAB" w:rsidRPr="004D0C53" w:rsidRDefault="00EC5BAB" w:rsidP="00EC5BAB">
      <w:pPr>
        <w:pStyle w:val="a7"/>
        <w:ind w:left="928"/>
        <w:rPr>
          <w:sz w:val="26"/>
          <w:szCs w:val="26"/>
        </w:rPr>
      </w:pPr>
      <w:r w:rsidRPr="006D580A">
        <w:rPr>
          <w:i/>
          <w:sz w:val="26"/>
          <w:szCs w:val="26"/>
        </w:rPr>
        <w:t>Узор</w:t>
      </w:r>
      <w:r w:rsidRPr="004D0C53">
        <w:rPr>
          <w:sz w:val="26"/>
          <w:szCs w:val="26"/>
        </w:rPr>
        <w:t>:</w:t>
      </w:r>
    </w:p>
    <w:p w:rsidR="009F3A7C" w:rsidRPr="007941DE" w:rsidRDefault="007941DE" w:rsidP="007941DE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941D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БИОЦЕНОЗ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 // </w:t>
      </w:r>
      <w:r w:rsidRPr="007941D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БІЯЦЭНОЗ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(ад грэч.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7941D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bios</w:t>
      </w:r>
      <w:proofErr w:type="spellEnd"/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жыццё і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7941D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koinos</w:t>
      </w:r>
      <w:proofErr w:type="spellEnd"/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агульны)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 xml:space="preserve"> –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 xml:space="preserve"> сукупнасць жывых істот (раслін, жывёл, мікраарганізмаў), якія насяляюць участак сушы або вадаёма і характарызуюцца пэўнымі адносінамі як паміж сабой, так і з абіятычнымі фактарамі асяроддзя.</w:t>
      </w:r>
    </w:p>
    <w:sectPr w:rsidR="009F3A7C" w:rsidRPr="007941DE" w:rsidSect="005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T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11607"/>
    <w:multiLevelType w:val="hybridMultilevel"/>
    <w:tmpl w:val="E27A28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5C47B7C">
      <w:start w:val="1"/>
      <w:numFmt w:val="decimal"/>
      <w:lvlText w:val="%4."/>
      <w:lvlJc w:val="left"/>
      <w:pPr>
        <w:ind w:left="92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BAB"/>
    <w:rsid w:val="00030F67"/>
    <w:rsid w:val="00035AEE"/>
    <w:rsid w:val="00046A52"/>
    <w:rsid w:val="001739CB"/>
    <w:rsid w:val="00221AD5"/>
    <w:rsid w:val="0023208D"/>
    <w:rsid w:val="00475D3C"/>
    <w:rsid w:val="005D2168"/>
    <w:rsid w:val="005E6044"/>
    <w:rsid w:val="00604ABA"/>
    <w:rsid w:val="006D580A"/>
    <w:rsid w:val="007941DE"/>
    <w:rsid w:val="007C2A53"/>
    <w:rsid w:val="009F3A7C"/>
    <w:rsid w:val="00BA5C6E"/>
    <w:rsid w:val="00BB671C"/>
    <w:rsid w:val="00BC585F"/>
    <w:rsid w:val="00D464CC"/>
    <w:rsid w:val="00D8678F"/>
    <w:rsid w:val="00E14EED"/>
    <w:rsid w:val="00EC5BAB"/>
    <w:rsid w:val="00E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2858A-5A28-4250-AE65-04BD3D8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A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semiHidden/>
    <w:rsid w:val="00EC5BAB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C5BAB"/>
    <w:rPr>
      <w:rFonts w:ascii="PragmaticaTT" w:eastAsia="Times New Roman" w:hAnsi="PragmaticaTT" w:cs="Times New Roman"/>
      <w:sz w:val="20"/>
      <w:szCs w:val="20"/>
    </w:rPr>
  </w:style>
  <w:style w:type="paragraph" w:styleId="a6">
    <w:name w:val="caption"/>
    <w:basedOn w:val="a"/>
    <w:next w:val="a"/>
    <w:qFormat/>
    <w:rsid w:val="00EC5BAB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semiHidden/>
    <w:rsid w:val="00EC5B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semiHidden/>
    <w:rsid w:val="00EC5BAB"/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pple-converted-space">
    <w:name w:val="apple-converted-space"/>
    <w:basedOn w:val="a0"/>
    <w:rsid w:val="00EC5BAB"/>
  </w:style>
  <w:style w:type="paragraph" w:styleId="a9">
    <w:name w:val="Body Text Indent"/>
    <w:basedOn w:val="a"/>
    <w:link w:val="aa"/>
    <w:uiPriority w:val="99"/>
    <w:semiHidden/>
    <w:unhideWhenUsed/>
    <w:rsid w:val="0022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21AD5"/>
  </w:style>
  <w:style w:type="paragraph" w:styleId="ab">
    <w:name w:val="Title"/>
    <w:basedOn w:val="a"/>
    <w:link w:val="ac"/>
    <w:qFormat/>
    <w:rsid w:val="00221A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ac">
    <w:name w:val="Название Знак"/>
    <w:basedOn w:val="a0"/>
    <w:link w:val="ab"/>
    <w:rsid w:val="00221AD5"/>
    <w:rPr>
      <w:rFonts w:ascii="Times New Roman" w:eastAsia="Times New Roman" w:hAnsi="Times New Roman" w:cs="Times New Roman"/>
      <w:b/>
      <w:sz w:val="28"/>
      <w:szCs w:val="2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 Довгулевич</cp:lastModifiedBy>
  <cp:revision>16</cp:revision>
  <dcterms:created xsi:type="dcterms:W3CDTF">2017-09-13T12:38:00Z</dcterms:created>
  <dcterms:modified xsi:type="dcterms:W3CDTF">2021-11-25T09:16:00Z</dcterms:modified>
</cp:coreProperties>
</file>