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65AE" w:rsidRPr="00A965AE" w:rsidRDefault="00E21122">
      <w:pPr>
        <w:rPr>
          <w:lang w:val="ru-RU"/>
        </w:rPr>
      </w:pPr>
      <w:r>
        <w:rPr>
          <w:bCs/>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354.15pt;margin-top:5.35pt;width:80.2pt;height:109.6pt;z-index:251659264;mso-position-horizontal-relative:text;mso-position-vertical-relative:text">
            <v:imagedata r:id="rId7" o:title=""/>
          </v:shape>
          <o:OLEObject Type="Embed" ProgID="Word.Picture.8" ShapeID="_x0000_s1029" DrawAspect="Content" ObjectID="_1468157951" r:id="rId8"/>
        </w:pict>
      </w:r>
    </w:p>
    <w:tbl>
      <w:tblPr>
        <w:tblStyle w:val="a5"/>
        <w:tblpPr w:leftFromText="180" w:rightFromText="180" w:vertAnchor="text" w:horzAnchor="margin" w:tblpY="111"/>
        <w:tblW w:w="0" w:type="auto"/>
        <w:tblBorders>
          <w:top w:val="none" w:sz="0" w:space="0" w:color="auto"/>
          <w:left w:val="none" w:sz="0" w:space="0" w:color="auto"/>
          <w:bottom w:val="thickThinSmallGap" w:sz="24" w:space="0" w:color="auto"/>
          <w:right w:val="none" w:sz="0" w:space="0" w:color="auto"/>
          <w:insideH w:val="none" w:sz="0" w:space="0" w:color="auto"/>
          <w:insideV w:val="none" w:sz="0" w:space="0" w:color="auto"/>
        </w:tblBorders>
        <w:tblLook w:val="04A0" w:firstRow="1" w:lastRow="0" w:firstColumn="1" w:lastColumn="0" w:noHBand="0" w:noVBand="1"/>
      </w:tblPr>
      <w:tblGrid>
        <w:gridCol w:w="9889"/>
      </w:tblGrid>
      <w:tr w:rsidR="00A965AE" w:rsidTr="00A965AE">
        <w:trPr>
          <w:trHeight w:val="2554"/>
        </w:trPr>
        <w:tc>
          <w:tcPr>
            <w:tcW w:w="9889" w:type="dxa"/>
          </w:tcPr>
          <w:p w:rsidR="00A965AE" w:rsidRPr="00AD34A6" w:rsidRDefault="00A965AE" w:rsidP="00A965AE">
            <w:pPr>
              <w:spacing w:line="360" w:lineRule="auto"/>
              <w:rPr>
                <w:sz w:val="28"/>
                <w:szCs w:val="28"/>
                <w:lang w:val="ru-RU"/>
              </w:rPr>
            </w:pPr>
            <w:r>
              <w:rPr>
                <w:sz w:val="28"/>
                <w:szCs w:val="28"/>
                <w:lang w:val="ru-RU"/>
              </w:rPr>
              <w:t xml:space="preserve">     </w:t>
            </w:r>
            <w:r w:rsidRPr="00AD34A6">
              <w:rPr>
                <w:sz w:val="28"/>
                <w:szCs w:val="28"/>
                <w:lang w:val="ru-RU"/>
              </w:rPr>
              <w:t>Министерство образования Республики Беларусь</w:t>
            </w:r>
          </w:p>
          <w:p w:rsidR="00A965AE" w:rsidRPr="00AD34A6" w:rsidRDefault="00A965AE" w:rsidP="00A965AE">
            <w:pPr>
              <w:spacing w:line="360" w:lineRule="auto"/>
              <w:rPr>
                <w:sz w:val="28"/>
                <w:szCs w:val="28"/>
              </w:rPr>
            </w:pPr>
            <w:r>
              <w:rPr>
                <w:sz w:val="28"/>
                <w:szCs w:val="28"/>
              </w:rPr>
              <w:t xml:space="preserve">                      </w:t>
            </w:r>
            <w:r w:rsidRPr="00AD34A6">
              <w:rPr>
                <w:sz w:val="28"/>
                <w:szCs w:val="28"/>
              </w:rPr>
              <w:t>Учреждение образования</w:t>
            </w:r>
          </w:p>
          <w:p w:rsidR="00A965AE" w:rsidRDefault="00A965AE" w:rsidP="00A965AE">
            <w:pPr>
              <w:spacing w:line="360" w:lineRule="auto"/>
              <w:rPr>
                <w:sz w:val="28"/>
                <w:szCs w:val="28"/>
                <w:lang w:val="ru-RU"/>
              </w:rPr>
            </w:pPr>
            <w:r w:rsidRPr="00AD34A6">
              <w:rPr>
                <w:sz w:val="28"/>
                <w:szCs w:val="28"/>
              </w:rPr>
              <w:t>Международный государственный экологический</w:t>
            </w:r>
          </w:p>
          <w:p w:rsidR="00A965AE" w:rsidRPr="00AD34A6" w:rsidRDefault="00A965AE" w:rsidP="00A965AE">
            <w:pPr>
              <w:spacing w:line="360" w:lineRule="auto"/>
              <w:rPr>
                <w:sz w:val="28"/>
                <w:szCs w:val="28"/>
              </w:rPr>
            </w:pPr>
            <w:r>
              <w:rPr>
                <w:sz w:val="28"/>
                <w:szCs w:val="28"/>
              </w:rPr>
              <w:t xml:space="preserve">         </w:t>
            </w:r>
            <w:r w:rsidR="00E7126A">
              <w:rPr>
                <w:sz w:val="28"/>
                <w:szCs w:val="28"/>
              </w:rPr>
              <w:t xml:space="preserve">    </w:t>
            </w:r>
            <w:r>
              <w:rPr>
                <w:sz w:val="28"/>
                <w:szCs w:val="28"/>
              </w:rPr>
              <w:t xml:space="preserve"> университет имени А.Д.Сахарова</w:t>
            </w:r>
          </w:p>
          <w:p w:rsidR="00A965AE" w:rsidRDefault="00A965AE" w:rsidP="00A965AE">
            <w:pPr>
              <w:rPr>
                <w:sz w:val="28"/>
                <w:szCs w:val="28"/>
                <w:lang w:val="ru-RU"/>
              </w:rPr>
            </w:pPr>
          </w:p>
        </w:tc>
      </w:tr>
    </w:tbl>
    <w:p w:rsidR="00C66684" w:rsidRDefault="00C66684" w:rsidP="00E44D07">
      <w:pPr>
        <w:rPr>
          <w:sz w:val="28"/>
          <w:szCs w:val="28"/>
          <w:lang w:val="ru-RU"/>
        </w:rPr>
      </w:pPr>
    </w:p>
    <w:p w:rsidR="00AD34A6" w:rsidRPr="00AD34A6" w:rsidRDefault="00AD34A6" w:rsidP="00E44D07">
      <w:pPr>
        <w:rPr>
          <w:sz w:val="28"/>
          <w:szCs w:val="28"/>
        </w:rPr>
      </w:pPr>
    </w:p>
    <w:p w:rsidR="00C66684" w:rsidRDefault="00C66684" w:rsidP="00E44D07">
      <w:pPr>
        <w:rPr>
          <w:sz w:val="28"/>
          <w:szCs w:val="28"/>
          <w:lang w:val="ru-RU"/>
        </w:rPr>
      </w:pPr>
    </w:p>
    <w:p w:rsidR="00C66684" w:rsidRDefault="00C66684" w:rsidP="00E44D07">
      <w:pPr>
        <w:rPr>
          <w:sz w:val="28"/>
          <w:szCs w:val="28"/>
          <w:lang w:val="ru-RU"/>
        </w:rPr>
      </w:pPr>
    </w:p>
    <w:p w:rsidR="00C66684" w:rsidRDefault="0081369A" w:rsidP="0081369A">
      <w:pPr>
        <w:jc w:val="center"/>
        <w:rPr>
          <w:sz w:val="28"/>
          <w:szCs w:val="28"/>
          <w:lang w:val="ru-RU"/>
        </w:rPr>
      </w:pPr>
      <w:r>
        <w:rPr>
          <w:sz w:val="28"/>
          <w:szCs w:val="28"/>
          <w:lang w:val="ru-RU"/>
        </w:rPr>
        <w:t>Кафедра иностранных языков</w:t>
      </w:r>
    </w:p>
    <w:p w:rsidR="00C66684" w:rsidRDefault="00C66684" w:rsidP="00E44D07">
      <w:pPr>
        <w:rPr>
          <w:sz w:val="28"/>
          <w:szCs w:val="28"/>
          <w:lang w:val="ru-RU"/>
        </w:rPr>
      </w:pPr>
    </w:p>
    <w:p w:rsidR="00C66684" w:rsidRDefault="00C66684" w:rsidP="00E44D07">
      <w:pPr>
        <w:rPr>
          <w:sz w:val="28"/>
          <w:szCs w:val="28"/>
          <w:lang w:val="ru-RU"/>
        </w:rPr>
      </w:pPr>
    </w:p>
    <w:p w:rsidR="00C66684" w:rsidRDefault="00C66684" w:rsidP="00E44D07">
      <w:pPr>
        <w:rPr>
          <w:sz w:val="28"/>
          <w:szCs w:val="28"/>
          <w:lang w:val="ru-RU"/>
        </w:rPr>
      </w:pPr>
    </w:p>
    <w:p w:rsidR="00C66684" w:rsidRDefault="00C66684" w:rsidP="00E44D07">
      <w:pPr>
        <w:rPr>
          <w:sz w:val="28"/>
          <w:szCs w:val="28"/>
          <w:lang w:val="ru-RU"/>
        </w:rPr>
      </w:pPr>
    </w:p>
    <w:p w:rsidR="00C66684" w:rsidRDefault="00C66684" w:rsidP="00E44D07">
      <w:pPr>
        <w:rPr>
          <w:sz w:val="28"/>
          <w:szCs w:val="28"/>
          <w:lang w:val="ru-RU"/>
        </w:rPr>
      </w:pPr>
    </w:p>
    <w:p w:rsidR="00C66684" w:rsidRDefault="00C66684" w:rsidP="00E44D07">
      <w:pPr>
        <w:rPr>
          <w:sz w:val="28"/>
          <w:szCs w:val="28"/>
          <w:lang w:val="ru-RU"/>
        </w:rPr>
      </w:pPr>
    </w:p>
    <w:p w:rsidR="00C66684" w:rsidRDefault="00C66684" w:rsidP="00E44D07">
      <w:pPr>
        <w:rPr>
          <w:sz w:val="28"/>
          <w:szCs w:val="28"/>
          <w:lang w:val="ru-RU"/>
        </w:rPr>
      </w:pPr>
    </w:p>
    <w:p w:rsidR="00C66684" w:rsidRDefault="00C66684" w:rsidP="00E44D07">
      <w:pPr>
        <w:rPr>
          <w:sz w:val="28"/>
          <w:szCs w:val="28"/>
          <w:lang w:val="ru-RU"/>
        </w:rPr>
      </w:pPr>
    </w:p>
    <w:p w:rsidR="00094ADA" w:rsidRPr="00E7126A" w:rsidRDefault="00C66684" w:rsidP="00094ADA">
      <w:pPr>
        <w:spacing w:line="360" w:lineRule="auto"/>
        <w:jc w:val="center"/>
        <w:rPr>
          <w:b/>
          <w:sz w:val="28"/>
          <w:szCs w:val="28"/>
          <w:lang w:val="ru-RU"/>
        </w:rPr>
      </w:pPr>
      <w:r w:rsidRPr="0081369A">
        <w:rPr>
          <w:b/>
          <w:sz w:val="28"/>
          <w:szCs w:val="28"/>
          <w:lang w:val="ru-RU"/>
        </w:rPr>
        <w:t xml:space="preserve">УЧЕБНО-МЕТОДИЧЕСКИЕ РЕКОМЕНДАЦИИ </w:t>
      </w:r>
    </w:p>
    <w:p w:rsidR="00094ADA" w:rsidRPr="00E7126A" w:rsidRDefault="00C66684" w:rsidP="00094ADA">
      <w:pPr>
        <w:spacing w:line="360" w:lineRule="auto"/>
        <w:jc w:val="center"/>
        <w:rPr>
          <w:b/>
          <w:sz w:val="28"/>
          <w:szCs w:val="28"/>
          <w:lang w:val="ru-RU"/>
        </w:rPr>
      </w:pPr>
      <w:r w:rsidRPr="0081369A">
        <w:rPr>
          <w:b/>
          <w:sz w:val="28"/>
          <w:szCs w:val="28"/>
          <w:lang w:val="ru-RU"/>
        </w:rPr>
        <w:t>ПО РАБОТЕ С НАУЧНОЙ</w:t>
      </w:r>
      <w:r w:rsidR="00094ADA" w:rsidRPr="00094ADA">
        <w:rPr>
          <w:b/>
          <w:sz w:val="28"/>
          <w:szCs w:val="28"/>
          <w:lang w:val="ru-RU"/>
        </w:rPr>
        <w:t xml:space="preserve"> </w:t>
      </w:r>
      <w:r w:rsidRPr="0081369A">
        <w:rPr>
          <w:b/>
          <w:sz w:val="28"/>
          <w:szCs w:val="28"/>
          <w:lang w:val="ru-RU"/>
        </w:rPr>
        <w:t xml:space="preserve">СТАТЬЕЙ </w:t>
      </w:r>
    </w:p>
    <w:p w:rsidR="00C66684" w:rsidRPr="00E7126A" w:rsidRDefault="00C66684" w:rsidP="00094ADA">
      <w:pPr>
        <w:spacing w:line="360" w:lineRule="auto"/>
        <w:jc w:val="center"/>
        <w:rPr>
          <w:b/>
          <w:sz w:val="28"/>
          <w:szCs w:val="28"/>
          <w:lang w:val="ru-RU"/>
        </w:rPr>
      </w:pPr>
      <w:r w:rsidRPr="0081369A">
        <w:rPr>
          <w:b/>
          <w:sz w:val="28"/>
          <w:szCs w:val="28"/>
          <w:lang w:val="ru-RU"/>
        </w:rPr>
        <w:t xml:space="preserve">ДЛЯ СТУДЕНТОВ </w:t>
      </w:r>
      <w:r w:rsidR="00AD6CD3">
        <w:rPr>
          <w:b/>
          <w:sz w:val="28"/>
          <w:szCs w:val="28"/>
          <w:lang w:val="ru-RU"/>
        </w:rPr>
        <w:t>4</w:t>
      </w:r>
      <w:r w:rsidRPr="0081369A">
        <w:rPr>
          <w:b/>
          <w:sz w:val="28"/>
          <w:szCs w:val="28"/>
          <w:lang w:val="ru-RU"/>
        </w:rPr>
        <w:t xml:space="preserve"> КУРС</w:t>
      </w:r>
      <w:r w:rsidR="00E21122">
        <w:rPr>
          <w:b/>
          <w:sz w:val="28"/>
          <w:szCs w:val="28"/>
          <w:lang w:val="ru-RU"/>
        </w:rPr>
        <w:t>А</w:t>
      </w:r>
      <w:bookmarkStart w:id="0" w:name="_GoBack"/>
      <w:bookmarkEnd w:id="0"/>
      <w:r w:rsidRPr="0081369A">
        <w:rPr>
          <w:b/>
          <w:sz w:val="28"/>
          <w:szCs w:val="28"/>
          <w:lang w:val="ru-RU"/>
        </w:rPr>
        <w:t xml:space="preserve"> ФАКУЛЬТЕТА ЗАОЧНОГО</w:t>
      </w:r>
    </w:p>
    <w:p w:rsidR="00C66684" w:rsidRPr="0081369A" w:rsidRDefault="00C66684" w:rsidP="00094ADA">
      <w:pPr>
        <w:spacing w:line="360" w:lineRule="auto"/>
        <w:jc w:val="center"/>
        <w:rPr>
          <w:b/>
          <w:sz w:val="28"/>
          <w:szCs w:val="28"/>
          <w:lang w:val="ru-RU"/>
        </w:rPr>
      </w:pPr>
      <w:r w:rsidRPr="0081369A">
        <w:rPr>
          <w:b/>
          <w:sz w:val="28"/>
          <w:szCs w:val="28"/>
          <w:lang w:val="ru-RU"/>
        </w:rPr>
        <w:t>ОБУЧЕНИЯ СПЕЦИАЛЬНОСТИ «МЕДИЦИНСКАЯ ЭКОЛОГИЯ»</w:t>
      </w:r>
    </w:p>
    <w:p w:rsidR="00C66684" w:rsidRDefault="00C66684" w:rsidP="00E44D07">
      <w:pPr>
        <w:rPr>
          <w:sz w:val="28"/>
          <w:szCs w:val="28"/>
          <w:lang w:val="ru-RU"/>
        </w:rPr>
      </w:pPr>
    </w:p>
    <w:p w:rsidR="00C66684" w:rsidRDefault="00C66684" w:rsidP="00E44D07">
      <w:pPr>
        <w:rPr>
          <w:sz w:val="28"/>
          <w:szCs w:val="28"/>
          <w:lang w:val="ru-RU"/>
        </w:rPr>
      </w:pPr>
    </w:p>
    <w:p w:rsidR="00C66684" w:rsidRDefault="00C66684" w:rsidP="00E44D07">
      <w:pPr>
        <w:rPr>
          <w:sz w:val="28"/>
          <w:szCs w:val="28"/>
          <w:lang w:val="ru-RU"/>
        </w:rPr>
      </w:pPr>
    </w:p>
    <w:p w:rsidR="00C66684" w:rsidRDefault="00C66684" w:rsidP="00E44D07">
      <w:pPr>
        <w:rPr>
          <w:sz w:val="28"/>
          <w:szCs w:val="28"/>
          <w:lang w:val="ru-RU"/>
        </w:rPr>
      </w:pPr>
    </w:p>
    <w:p w:rsidR="00C66684" w:rsidRDefault="00C66684" w:rsidP="00E44D07">
      <w:pPr>
        <w:rPr>
          <w:sz w:val="28"/>
          <w:szCs w:val="28"/>
          <w:lang w:val="ru-RU"/>
        </w:rPr>
      </w:pPr>
    </w:p>
    <w:p w:rsidR="00C66684" w:rsidRDefault="00C66684" w:rsidP="00E44D07">
      <w:pPr>
        <w:rPr>
          <w:sz w:val="28"/>
          <w:szCs w:val="28"/>
          <w:lang w:val="ru-RU"/>
        </w:rPr>
      </w:pPr>
    </w:p>
    <w:p w:rsidR="00C66684" w:rsidRDefault="00C66684" w:rsidP="00E44D07">
      <w:pPr>
        <w:rPr>
          <w:sz w:val="28"/>
          <w:szCs w:val="28"/>
          <w:lang w:val="ru-RU"/>
        </w:rPr>
      </w:pPr>
    </w:p>
    <w:p w:rsidR="00C66684" w:rsidRDefault="00C66684" w:rsidP="00E44D07">
      <w:pPr>
        <w:rPr>
          <w:sz w:val="28"/>
          <w:szCs w:val="28"/>
          <w:lang w:val="ru-RU"/>
        </w:rPr>
      </w:pPr>
    </w:p>
    <w:p w:rsidR="00C66684" w:rsidRDefault="00C66684" w:rsidP="00E44D07">
      <w:pPr>
        <w:rPr>
          <w:sz w:val="28"/>
          <w:szCs w:val="28"/>
          <w:lang w:val="ru-RU"/>
        </w:rPr>
      </w:pPr>
    </w:p>
    <w:p w:rsidR="00C66684" w:rsidRDefault="00C66684" w:rsidP="00E44D07">
      <w:pPr>
        <w:rPr>
          <w:sz w:val="28"/>
          <w:szCs w:val="28"/>
          <w:lang w:val="ru-RU"/>
        </w:rPr>
      </w:pPr>
    </w:p>
    <w:p w:rsidR="00C66684" w:rsidRDefault="00C66684" w:rsidP="00E44D07">
      <w:pPr>
        <w:rPr>
          <w:sz w:val="28"/>
          <w:szCs w:val="28"/>
          <w:lang w:val="ru-RU"/>
        </w:rPr>
      </w:pPr>
    </w:p>
    <w:p w:rsidR="00C66684" w:rsidRDefault="00C66684" w:rsidP="00E44D07">
      <w:pPr>
        <w:rPr>
          <w:sz w:val="28"/>
          <w:szCs w:val="28"/>
          <w:lang w:val="ru-RU"/>
        </w:rPr>
      </w:pPr>
    </w:p>
    <w:p w:rsidR="00C66684" w:rsidRDefault="00C66684" w:rsidP="00E44D07">
      <w:pPr>
        <w:rPr>
          <w:sz w:val="28"/>
          <w:szCs w:val="28"/>
          <w:lang w:val="ru-RU"/>
        </w:rPr>
      </w:pPr>
    </w:p>
    <w:p w:rsidR="00E7126A" w:rsidRDefault="00E7126A" w:rsidP="00E44D07">
      <w:pPr>
        <w:rPr>
          <w:sz w:val="28"/>
          <w:szCs w:val="28"/>
          <w:lang w:val="ru-RU"/>
        </w:rPr>
      </w:pPr>
      <w:r>
        <w:rPr>
          <w:sz w:val="28"/>
          <w:szCs w:val="28"/>
          <w:lang w:val="ru-RU"/>
        </w:rPr>
        <w:t xml:space="preserve">                                                     </w:t>
      </w:r>
    </w:p>
    <w:p w:rsidR="00E7126A" w:rsidRDefault="00E7126A" w:rsidP="00E44D07">
      <w:pPr>
        <w:rPr>
          <w:sz w:val="28"/>
          <w:szCs w:val="28"/>
          <w:lang w:val="ru-RU"/>
        </w:rPr>
      </w:pPr>
    </w:p>
    <w:p w:rsidR="00E7126A" w:rsidRDefault="00E7126A" w:rsidP="00E44D07">
      <w:pPr>
        <w:rPr>
          <w:sz w:val="28"/>
          <w:szCs w:val="28"/>
          <w:lang w:val="ru-RU"/>
        </w:rPr>
      </w:pPr>
    </w:p>
    <w:p w:rsidR="00E7126A" w:rsidRDefault="00E7126A" w:rsidP="00E44D07">
      <w:pPr>
        <w:rPr>
          <w:sz w:val="28"/>
          <w:szCs w:val="28"/>
          <w:lang w:val="ru-RU"/>
        </w:rPr>
      </w:pPr>
      <w:r>
        <w:rPr>
          <w:sz w:val="28"/>
          <w:szCs w:val="28"/>
          <w:lang w:val="ru-RU"/>
        </w:rPr>
        <w:t xml:space="preserve">   </w:t>
      </w:r>
    </w:p>
    <w:p w:rsidR="00C66684" w:rsidRDefault="00E7126A" w:rsidP="00E7126A">
      <w:pPr>
        <w:jc w:val="center"/>
        <w:rPr>
          <w:sz w:val="28"/>
          <w:szCs w:val="28"/>
          <w:lang w:val="ru-RU"/>
        </w:rPr>
      </w:pPr>
      <w:r>
        <w:rPr>
          <w:sz w:val="28"/>
          <w:szCs w:val="28"/>
          <w:lang w:val="ru-RU"/>
        </w:rPr>
        <w:t>Минск 2014</w:t>
      </w:r>
    </w:p>
    <w:p w:rsidR="00E7126A" w:rsidRDefault="00E7126A" w:rsidP="00E44D07">
      <w:pPr>
        <w:rPr>
          <w:sz w:val="28"/>
          <w:szCs w:val="28"/>
          <w:lang w:val="ru-RU"/>
        </w:rPr>
      </w:pPr>
    </w:p>
    <w:p w:rsidR="00C66684" w:rsidRDefault="00C66684" w:rsidP="00E44D07">
      <w:pPr>
        <w:rPr>
          <w:sz w:val="28"/>
          <w:szCs w:val="28"/>
          <w:lang w:val="ru-RU"/>
        </w:rPr>
      </w:pPr>
    </w:p>
    <w:p w:rsidR="00C66684" w:rsidRDefault="00C66684" w:rsidP="00C66684">
      <w:pPr>
        <w:jc w:val="center"/>
        <w:rPr>
          <w:sz w:val="28"/>
          <w:szCs w:val="28"/>
          <w:lang w:val="ru-RU"/>
        </w:rPr>
      </w:pPr>
      <w:r>
        <w:rPr>
          <w:sz w:val="28"/>
          <w:szCs w:val="28"/>
          <w:lang w:val="ru-RU"/>
        </w:rPr>
        <w:t>Авторы- составители:</w:t>
      </w:r>
    </w:p>
    <w:p w:rsidR="00C66684" w:rsidRDefault="00C66684" w:rsidP="00C66684">
      <w:pPr>
        <w:jc w:val="center"/>
        <w:rPr>
          <w:sz w:val="28"/>
          <w:szCs w:val="28"/>
          <w:lang w:val="ru-RU"/>
        </w:rPr>
      </w:pPr>
    </w:p>
    <w:p w:rsidR="00C66684" w:rsidRDefault="00C66684" w:rsidP="00C66684">
      <w:pPr>
        <w:jc w:val="center"/>
        <w:rPr>
          <w:sz w:val="28"/>
          <w:szCs w:val="28"/>
          <w:lang w:val="ru-RU"/>
        </w:rPr>
      </w:pPr>
      <w:r>
        <w:rPr>
          <w:sz w:val="28"/>
          <w:szCs w:val="28"/>
          <w:lang w:val="ru-RU"/>
        </w:rPr>
        <w:t>старший преподаватель кафедры иностранных языков</w:t>
      </w:r>
    </w:p>
    <w:p w:rsidR="00C66684" w:rsidRDefault="00C66684" w:rsidP="00C66684">
      <w:pPr>
        <w:jc w:val="center"/>
        <w:rPr>
          <w:sz w:val="28"/>
          <w:szCs w:val="28"/>
          <w:lang w:val="ru-RU"/>
        </w:rPr>
      </w:pPr>
      <w:r>
        <w:rPr>
          <w:sz w:val="28"/>
          <w:szCs w:val="28"/>
          <w:lang w:val="ru-RU"/>
        </w:rPr>
        <w:t xml:space="preserve">МГЭУ им. А.Д. Сахарова </w:t>
      </w:r>
      <w:r w:rsidRPr="00C66684">
        <w:rPr>
          <w:i/>
          <w:sz w:val="28"/>
          <w:szCs w:val="28"/>
          <w:lang w:val="ru-RU"/>
        </w:rPr>
        <w:t>Грицай Н.А</w:t>
      </w:r>
      <w:r>
        <w:rPr>
          <w:sz w:val="28"/>
          <w:szCs w:val="28"/>
          <w:lang w:val="ru-RU"/>
        </w:rPr>
        <w:t>.</w:t>
      </w:r>
    </w:p>
    <w:p w:rsidR="00C66684" w:rsidRDefault="00C66684" w:rsidP="00C66684">
      <w:pPr>
        <w:jc w:val="center"/>
        <w:rPr>
          <w:sz w:val="28"/>
          <w:szCs w:val="28"/>
          <w:lang w:val="ru-RU"/>
        </w:rPr>
      </w:pPr>
      <w:r>
        <w:rPr>
          <w:sz w:val="28"/>
          <w:szCs w:val="28"/>
          <w:lang w:val="ru-RU"/>
        </w:rPr>
        <w:t>старший преподаватель кафедры иностранных языков</w:t>
      </w:r>
    </w:p>
    <w:p w:rsidR="00C66684" w:rsidRDefault="00C66684" w:rsidP="00C66684">
      <w:pPr>
        <w:jc w:val="center"/>
        <w:rPr>
          <w:i/>
          <w:sz w:val="28"/>
          <w:szCs w:val="28"/>
          <w:lang w:val="ru-RU"/>
        </w:rPr>
      </w:pPr>
      <w:r>
        <w:rPr>
          <w:sz w:val="28"/>
          <w:szCs w:val="28"/>
          <w:lang w:val="ru-RU"/>
        </w:rPr>
        <w:t xml:space="preserve">МГЭУ им. А.Д. Сахарова </w:t>
      </w:r>
      <w:r w:rsidRPr="00C66684">
        <w:rPr>
          <w:i/>
          <w:sz w:val="28"/>
          <w:szCs w:val="28"/>
          <w:lang w:val="ru-RU"/>
        </w:rPr>
        <w:t>Никитина Л.Н.</w:t>
      </w:r>
    </w:p>
    <w:p w:rsidR="00C66684" w:rsidRDefault="00C66684" w:rsidP="00C66684">
      <w:pPr>
        <w:jc w:val="center"/>
        <w:rPr>
          <w:sz w:val="28"/>
          <w:szCs w:val="28"/>
          <w:lang w:val="ru-RU"/>
        </w:rPr>
      </w:pPr>
    </w:p>
    <w:p w:rsidR="00C66684" w:rsidRDefault="00C66684" w:rsidP="00C66684">
      <w:pPr>
        <w:jc w:val="center"/>
        <w:rPr>
          <w:sz w:val="28"/>
          <w:szCs w:val="28"/>
          <w:lang w:val="ru-RU"/>
        </w:rPr>
      </w:pPr>
    </w:p>
    <w:p w:rsidR="00C66684" w:rsidRPr="00E7126A" w:rsidRDefault="00C66684" w:rsidP="00C66684">
      <w:pPr>
        <w:jc w:val="center"/>
        <w:rPr>
          <w:sz w:val="28"/>
          <w:szCs w:val="28"/>
          <w:lang w:val="ru-RU"/>
        </w:rPr>
      </w:pPr>
      <w:r>
        <w:rPr>
          <w:sz w:val="28"/>
          <w:szCs w:val="28"/>
          <w:lang w:val="ru-RU"/>
        </w:rPr>
        <w:t>Рецензенты</w:t>
      </w:r>
      <w:r w:rsidRPr="00E7126A">
        <w:rPr>
          <w:sz w:val="28"/>
          <w:szCs w:val="28"/>
          <w:lang w:val="ru-RU"/>
        </w:rPr>
        <w:t>:</w:t>
      </w:r>
    </w:p>
    <w:p w:rsidR="00C66684" w:rsidRDefault="00C66684" w:rsidP="00C66684">
      <w:pPr>
        <w:jc w:val="center"/>
        <w:rPr>
          <w:sz w:val="28"/>
          <w:szCs w:val="28"/>
          <w:lang w:val="ru-RU"/>
        </w:rPr>
      </w:pPr>
      <w:r>
        <w:rPr>
          <w:sz w:val="28"/>
          <w:szCs w:val="28"/>
          <w:lang w:val="ru-RU"/>
        </w:rPr>
        <w:t>к</w:t>
      </w:r>
      <w:r w:rsidRPr="00C66684">
        <w:rPr>
          <w:sz w:val="28"/>
          <w:szCs w:val="28"/>
          <w:lang w:val="ru-RU"/>
        </w:rPr>
        <w:t xml:space="preserve">. </w:t>
      </w:r>
      <w:r>
        <w:rPr>
          <w:sz w:val="28"/>
          <w:szCs w:val="28"/>
          <w:lang w:val="ru-RU"/>
        </w:rPr>
        <w:t>фил</w:t>
      </w:r>
      <w:proofErr w:type="gramStart"/>
      <w:r>
        <w:rPr>
          <w:sz w:val="28"/>
          <w:szCs w:val="28"/>
          <w:lang w:val="ru-RU"/>
        </w:rPr>
        <w:t>.н</w:t>
      </w:r>
      <w:proofErr w:type="gramEnd"/>
      <w:r>
        <w:rPr>
          <w:sz w:val="28"/>
          <w:szCs w:val="28"/>
          <w:lang w:val="ru-RU"/>
        </w:rPr>
        <w:t>., доцент, зав. кафедрой современных языков</w:t>
      </w:r>
    </w:p>
    <w:p w:rsidR="00C66684" w:rsidRDefault="00C66684" w:rsidP="00C66684">
      <w:pPr>
        <w:jc w:val="center"/>
        <w:rPr>
          <w:sz w:val="28"/>
          <w:szCs w:val="28"/>
          <w:lang w:val="ru-RU"/>
        </w:rPr>
      </w:pPr>
      <w:r>
        <w:rPr>
          <w:sz w:val="28"/>
          <w:szCs w:val="28"/>
          <w:lang w:val="ru-RU"/>
        </w:rPr>
        <w:t xml:space="preserve">ГУО КИИ МЧС РБ </w:t>
      </w:r>
      <w:r w:rsidRPr="00C66684">
        <w:rPr>
          <w:i/>
          <w:sz w:val="28"/>
          <w:szCs w:val="28"/>
          <w:lang w:val="ru-RU"/>
        </w:rPr>
        <w:t>Ковалева Т.Г.,</w:t>
      </w:r>
    </w:p>
    <w:p w:rsidR="00C66684" w:rsidRPr="00C66684" w:rsidRDefault="00C66684" w:rsidP="00C66684">
      <w:pPr>
        <w:jc w:val="center"/>
        <w:rPr>
          <w:sz w:val="28"/>
          <w:szCs w:val="28"/>
          <w:lang w:val="ru-RU"/>
        </w:rPr>
      </w:pPr>
    </w:p>
    <w:p w:rsidR="00C66684" w:rsidRDefault="00C66684" w:rsidP="00C66684">
      <w:pPr>
        <w:jc w:val="center"/>
        <w:rPr>
          <w:sz w:val="28"/>
          <w:szCs w:val="28"/>
          <w:lang w:val="ru-RU"/>
        </w:rPr>
      </w:pPr>
      <w:r>
        <w:rPr>
          <w:sz w:val="28"/>
          <w:szCs w:val="28"/>
          <w:lang w:val="ru-RU"/>
        </w:rPr>
        <w:t>к</w:t>
      </w:r>
      <w:r w:rsidRPr="00C66684">
        <w:rPr>
          <w:sz w:val="28"/>
          <w:szCs w:val="28"/>
          <w:lang w:val="ru-RU"/>
        </w:rPr>
        <w:t xml:space="preserve">. </w:t>
      </w:r>
      <w:r>
        <w:rPr>
          <w:sz w:val="28"/>
          <w:szCs w:val="28"/>
          <w:lang w:val="ru-RU"/>
        </w:rPr>
        <w:t>пед.н., доцент, зав. кафедрой иностранных языков</w:t>
      </w:r>
    </w:p>
    <w:p w:rsidR="00C66684" w:rsidRDefault="00C66684" w:rsidP="00C66684">
      <w:pPr>
        <w:jc w:val="center"/>
        <w:rPr>
          <w:i/>
          <w:sz w:val="28"/>
          <w:szCs w:val="28"/>
          <w:lang w:val="ru-RU"/>
        </w:rPr>
      </w:pPr>
      <w:r>
        <w:rPr>
          <w:sz w:val="28"/>
          <w:szCs w:val="28"/>
          <w:lang w:val="ru-RU"/>
        </w:rPr>
        <w:t xml:space="preserve">МГЭУ им. А.Д. Сахарова </w:t>
      </w:r>
      <w:r w:rsidRPr="00C66684">
        <w:rPr>
          <w:i/>
          <w:sz w:val="28"/>
          <w:szCs w:val="28"/>
          <w:lang w:val="ru-RU"/>
        </w:rPr>
        <w:t>Малашенко Е.А.</w:t>
      </w:r>
    </w:p>
    <w:p w:rsidR="000D4FA7" w:rsidRDefault="000D4FA7" w:rsidP="00C66684">
      <w:pPr>
        <w:jc w:val="center"/>
        <w:rPr>
          <w:i/>
          <w:sz w:val="28"/>
          <w:szCs w:val="28"/>
          <w:lang w:val="ru-RU"/>
        </w:rPr>
      </w:pPr>
    </w:p>
    <w:p w:rsidR="00C66684" w:rsidRDefault="0081369A" w:rsidP="00C66684">
      <w:pPr>
        <w:jc w:val="center"/>
        <w:rPr>
          <w:sz w:val="28"/>
          <w:szCs w:val="28"/>
          <w:lang w:val="ru-RU"/>
        </w:rPr>
      </w:pPr>
      <w:r>
        <w:rPr>
          <w:sz w:val="28"/>
          <w:szCs w:val="28"/>
          <w:lang w:val="ru-RU"/>
        </w:rPr>
        <w:tab/>
      </w:r>
    </w:p>
    <w:p w:rsidR="00724DE3" w:rsidRPr="00724DE3" w:rsidRDefault="00C66684" w:rsidP="0081369A">
      <w:pPr>
        <w:jc w:val="both"/>
        <w:rPr>
          <w:sz w:val="28"/>
          <w:szCs w:val="28"/>
          <w:lang w:val="ru-RU"/>
        </w:rPr>
      </w:pPr>
      <w:r>
        <w:rPr>
          <w:sz w:val="28"/>
          <w:szCs w:val="28"/>
          <w:lang w:val="ru-RU"/>
        </w:rPr>
        <w:t xml:space="preserve">Учебно-методические рекомендации по английскому языку предназначено для студентов 5 курса факультета заочного обучения. </w:t>
      </w:r>
      <w:r w:rsidR="000D4FA7">
        <w:rPr>
          <w:sz w:val="28"/>
          <w:szCs w:val="28"/>
          <w:lang w:val="ru-RU"/>
        </w:rPr>
        <w:t>В рекомендациях предлагаются аутентичные научные статьи и задания к ним для формирования навыков и умений работы с научной статьей</w:t>
      </w:r>
    </w:p>
    <w:p w:rsidR="00724DE3" w:rsidRDefault="00724DE3" w:rsidP="00724DE3">
      <w:pPr>
        <w:rPr>
          <w:sz w:val="28"/>
          <w:szCs w:val="28"/>
          <w:lang w:val="ru-RU"/>
        </w:rPr>
      </w:pPr>
    </w:p>
    <w:p w:rsidR="0081369A" w:rsidRDefault="0081369A" w:rsidP="00724DE3">
      <w:pPr>
        <w:rPr>
          <w:sz w:val="28"/>
          <w:szCs w:val="28"/>
          <w:lang w:val="ru-RU"/>
        </w:rPr>
      </w:pPr>
    </w:p>
    <w:p w:rsidR="0081369A" w:rsidRDefault="0081369A" w:rsidP="00724DE3">
      <w:pPr>
        <w:rPr>
          <w:sz w:val="28"/>
          <w:szCs w:val="28"/>
          <w:lang w:val="ru-RU"/>
        </w:rPr>
      </w:pPr>
    </w:p>
    <w:p w:rsidR="0081369A" w:rsidRDefault="0081369A" w:rsidP="00724DE3">
      <w:pPr>
        <w:rPr>
          <w:sz w:val="28"/>
          <w:szCs w:val="28"/>
          <w:lang w:val="ru-RU"/>
        </w:rPr>
      </w:pPr>
    </w:p>
    <w:p w:rsidR="0081369A" w:rsidRDefault="0081369A" w:rsidP="00724DE3">
      <w:pPr>
        <w:rPr>
          <w:sz w:val="28"/>
          <w:szCs w:val="28"/>
          <w:lang w:val="ru-RU"/>
        </w:rPr>
      </w:pPr>
    </w:p>
    <w:p w:rsidR="0081369A" w:rsidRDefault="0081369A" w:rsidP="00724DE3">
      <w:pPr>
        <w:rPr>
          <w:sz w:val="28"/>
          <w:szCs w:val="28"/>
          <w:lang w:val="ru-RU"/>
        </w:rPr>
      </w:pPr>
    </w:p>
    <w:p w:rsidR="0081369A" w:rsidRDefault="0081369A" w:rsidP="00724DE3">
      <w:pPr>
        <w:rPr>
          <w:sz w:val="28"/>
          <w:szCs w:val="28"/>
          <w:lang w:val="ru-RU"/>
        </w:rPr>
      </w:pPr>
    </w:p>
    <w:p w:rsidR="0081369A" w:rsidRDefault="0081369A" w:rsidP="00724DE3">
      <w:pPr>
        <w:rPr>
          <w:sz w:val="28"/>
          <w:szCs w:val="28"/>
          <w:lang w:val="ru-RU"/>
        </w:rPr>
      </w:pPr>
    </w:p>
    <w:p w:rsidR="0081369A" w:rsidRDefault="0081369A" w:rsidP="00724DE3">
      <w:pPr>
        <w:rPr>
          <w:sz w:val="28"/>
          <w:szCs w:val="28"/>
          <w:lang w:val="ru-RU"/>
        </w:rPr>
      </w:pPr>
    </w:p>
    <w:p w:rsidR="0081369A" w:rsidRDefault="0081369A" w:rsidP="00724DE3">
      <w:pPr>
        <w:rPr>
          <w:sz w:val="28"/>
          <w:szCs w:val="28"/>
          <w:lang w:val="ru-RU"/>
        </w:rPr>
      </w:pPr>
    </w:p>
    <w:p w:rsidR="0081369A" w:rsidRDefault="0081369A" w:rsidP="00724DE3">
      <w:pPr>
        <w:rPr>
          <w:sz w:val="28"/>
          <w:szCs w:val="28"/>
          <w:lang w:val="ru-RU"/>
        </w:rPr>
      </w:pPr>
    </w:p>
    <w:p w:rsidR="0081369A" w:rsidRDefault="0081369A" w:rsidP="00724DE3">
      <w:pPr>
        <w:rPr>
          <w:sz w:val="28"/>
          <w:szCs w:val="28"/>
          <w:lang w:val="ru-RU"/>
        </w:rPr>
      </w:pPr>
    </w:p>
    <w:p w:rsidR="0081369A" w:rsidRDefault="0081369A" w:rsidP="00724DE3">
      <w:pPr>
        <w:rPr>
          <w:sz w:val="28"/>
          <w:szCs w:val="28"/>
          <w:lang w:val="ru-RU"/>
        </w:rPr>
      </w:pPr>
    </w:p>
    <w:p w:rsidR="0081369A" w:rsidRDefault="0081369A" w:rsidP="00724DE3">
      <w:pPr>
        <w:rPr>
          <w:sz w:val="28"/>
          <w:szCs w:val="28"/>
          <w:lang w:val="ru-RU"/>
        </w:rPr>
      </w:pPr>
    </w:p>
    <w:p w:rsidR="0081369A" w:rsidRDefault="0081369A" w:rsidP="00724DE3">
      <w:pPr>
        <w:rPr>
          <w:sz w:val="28"/>
          <w:szCs w:val="28"/>
          <w:lang w:val="ru-RU"/>
        </w:rPr>
      </w:pPr>
    </w:p>
    <w:p w:rsidR="0081369A" w:rsidRDefault="0081369A" w:rsidP="00724DE3">
      <w:pPr>
        <w:rPr>
          <w:sz w:val="28"/>
          <w:szCs w:val="28"/>
          <w:lang w:val="ru-RU"/>
        </w:rPr>
      </w:pPr>
    </w:p>
    <w:p w:rsidR="0081369A" w:rsidRDefault="0081369A" w:rsidP="00724DE3">
      <w:pPr>
        <w:rPr>
          <w:sz w:val="28"/>
          <w:szCs w:val="28"/>
          <w:lang w:val="ru-RU"/>
        </w:rPr>
      </w:pPr>
    </w:p>
    <w:p w:rsidR="0081369A" w:rsidRDefault="0081369A" w:rsidP="00724DE3">
      <w:pPr>
        <w:rPr>
          <w:sz w:val="28"/>
          <w:szCs w:val="28"/>
          <w:lang w:val="ru-RU"/>
        </w:rPr>
      </w:pPr>
    </w:p>
    <w:p w:rsidR="0081369A" w:rsidRDefault="0081369A" w:rsidP="00724DE3">
      <w:pPr>
        <w:rPr>
          <w:sz w:val="28"/>
          <w:szCs w:val="28"/>
          <w:lang w:val="ru-RU"/>
        </w:rPr>
      </w:pPr>
    </w:p>
    <w:p w:rsidR="0081369A" w:rsidRDefault="0081369A" w:rsidP="00724DE3">
      <w:pPr>
        <w:rPr>
          <w:sz w:val="28"/>
          <w:szCs w:val="28"/>
          <w:lang w:val="ru-RU"/>
        </w:rPr>
      </w:pPr>
    </w:p>
    <w:p w:rsidR="0081369A" w:rsidRDefault="0081369A" w:rsidP="00724DE3">
      <w:pPr>
        <w:rPr>
          <w:sz w:val="28"/>
          <w:szCs w:val="28"/>
          <w:lang w:val="ru-RU"/>
        </w:rPr>
      </w:pPr>
    </w:p>
    <w:p w:rsidR="0081369A" w:rsidRDefault="0081369A" w:rsidP="00724DE3">
      <w:pPr>
        <w:rPr>
          <w:sz w:val="28"/>
          <w:szCs w:val="28"/>
          <w:lang w:val="ru-RU"/>
        </w:rPr>
      </w:pPr>
    </w:p>
    <w:p w:rsidR="0081369A" w:rsidRDefault="0081369A" w:rsidP="00724DE3">
      <w:pPr>
        <w:rPr>
          <w:sz w:val="28"/>
          <w:szCs w:val="28"/>
          <w:lang w:val="ru-RU"/>
        </w:rPr>
      </w:pPr>
    </w:p>
    <w:p w:rsidR="0081369A" w:rsidRDefault="0081369A" w:rsidP="00724DE3">
      <w:pPr>
        <w:rPr>
          <w:sz w:val="28"/>
          <w:szCs w:val="28"/>
          <w:lang w:val="ru-RU"/>
        </w:rPr>
      </w:pPr>
    </w:p>
    <w:p w:rsidR="0081369A" w:rsidRDefault="0081369A" w:rsidP="00724DE3">
      <w:pPr>
        <w:rPr>
          <w:sz w:val="28"/>
          <w:szCs w:val="28"/>
          <w:lang w:val="ru-RU"/>
        </w:rPr>
      </w:pPr>
    </w:p>
    <w:p w:rsidR="0081369A" w:rsidRDefault="0081369A" w:rsidP="00724DE3">
      <w:pPr>
        <w:rPr>
          <w:sz w:val="28"/>
          <w:szCs w:val="28"/>
          <w:lang w:val="ru-RU"/>
        </w:rPr>
      </w:pPr>
    </w:p>
    <w:p w:rsidR="00724DE3" w:rsidRPr="00724DE3" w:rsidRDefault="00724DE3" w:rsidP="00724DE3">
      <w:pPr>
        <w:ind w:firstLine="720"/>
        <w:jc w:val="both"/>
        <w:rPr>
          <w:sz w:val="28"/>
          <w:szCs w:val="28"/>
          <w:lang w:val="ru-RU"/>
        </w:rPr>
      </w:pPr>
      <w:r w:rsidRPr="00724DE3">
        <w:rPr>
          <w:sz w:val="28"/>
          <w:szCs w:val="28"/>
          <w:lang w:val="ru-RU"/>
        </w:rPr>
        <w:t>Учебно-методические рекомендации адресованы студентам заочной формы обучения в неязыковом вузе и рассчитаны на тех, кто овладел базовым лексико-грамматическим материалом, имеет определённый словарный запас и знаком с основными грамматическими понятиями. Данные рекомендации направлены на формирование иноязычной компетенции будущего специалиста, позволяющей использовать английский язык как средство обучения на языке специальности.</w:t>
      </w:r>
    </w:p>
    <w:p w:rsidR="00724DE3" w:rsidRPr="00724DE3" w:rsidRDefault="00724DE3" w:rsidP="00724DE3">
      <w:pPr>
        <w:ind w:firstLine="720"/>
        <w:jc w:val="both"/>
        <w:rPr>
          <w:sz w:val="28"/>
          <w:szCs w:val="28"/>
          <w:lang w:val="ru-RU"/>
        </w:rPr>
      </w:pPr>
      <w:r w:rsidRPr="00724DE3">
        <w:rPr>
          <w:sz w:val="28"/>
          <w:szCs w:val="28"/>
          <w:lang w:val="ru-RU"/>
        </w:rPr>
        <w:t>Учебно-методические рекомендации могут быть использованы как материал на практических занятиях, так и для самостоятельной работы студентов.</w:t>
      </w:r>
    </w:p>
    <w:p w:rsidR="00724DE3" w:rsidRPr="00724DE3" w:rsidRDefault="00724DE3" w:rsidP="00724DE3">
      <w:pPr>
        <w:ind w:firstLine="720"/>
        <w:jc w:val="both"/>
        <w:rPr>
          <w:sz w:val="28"/>
          <w:szCs w:val="28"/>
          <w:lang w:val="ru-RU"/>
        </w:rPr>
      </w:pPr>
      <w:r w:rsidRPr="00724DE3">
        <w:rPr>
          <w:sz w:val="28"/>
          <w:szCs w:val="28"/>
          <w:lang w:val="ru-RU"/>
        </w:rPr>
        <w:t>Целью данных рекомендаций является научить студентов поэтапной работе с научной статьёй, составлению глоссария и анализу любой статьи по специальности.</w:t>
      </w:r>
    </w:p>
    <w:p w:rsidR="00724DE3" w:rsidRPr="00724DE3" w:rsidRDefault="00724DE3" w:rsidP="00724DE3">
      <w:pPr>
        <w:ind w:firstLine="720"/>
        <w:jc w:val="both"/>
        <w:rPr>
          <w:sz w:val="28"/>
          <w:szCs w:val="28"/>
          <w:lang w:val="ru-RU"/>
        </w:rPr>
      </w:pPr>
      <w:r w:rsidRPr="00724DE3">
        <w:rPr>
          <w:sz w:val="28"/>
          <w:szCs w:val="28"/>
          <w:lang w:val="ru-RU"/>
        </w:rPr>
        <w:t>Рекомендации состоят из двух частей, каждая представлена аутентичным текстом (научная статья) медико-биологического профиля</w:t>
      </w:r>
      <w:r>
        <w:rPr>
          <w:rFonts w:ascii="Times New Roman CYR" w:hAnsi="Times New Roman CYR" w:cs="Times New Roman CYR"/>
          <w:sz w:val="28"/>
          <w:szCs w:val="28"/>
        </w:rPr>
        <w:t>,</w:t>
      </w:r>
      <w:r w:rsidRPr="00724DE3">
        <w:rPr>
          <w:sz w:val="28"/>
          <w:szCs w:val="28"/>
          <w:lang w:val="ru-RU"/>
        </w:rPr>
        <w:t xml:space="preserve"> а также рядом послетекстовых заданий с целью развития и совершенствования умений устной монологической речи с использованием коммуникативных фраз и необходимых для изучения лексических единиц.</w:t>
      </w:r>
    </w:p>
    <w:p w:rsidR="00724DE3" w:rsidRPr="00724DE3" w:rsidRDefault="00724DE3" w:rsidP="00724DE3">
      <w:pPr>
        <w:ind w:firstLine="720"/>
        <w:jc w:val="both"/>
        <w:rPr>
          <w:sz w:val="28"/>
          <w:szCs w:val="28"/>
          <w:lang w:val="ru-RU"/>
        </w:rPr>
      </w:pPr>
      <w:r w:rsidRPr="00724DE3">
        <w:rPr>
          <w:sz w:val="28"/>
          <w:szCs w:val="28"/>
          <w:lang w:val="ru-RU"/>
        </w:rPr>
        <w:t>Данные рекомендации так же позволят студентам обогатить свой словарный запас по выбранной специальности.</w:t>
      </w:r>
    </w:p>
    <w:p w:rsidR="000D4FA7" w:rsidRDefault="000D4FA7" w:rsidP="00724DE3">
      <w:pPr>
        <w:jc w:val="both"/>
        <w:rPr>
          <w:sz w:val="28"/>
          <w:szCs w:val="28"/>
          <w:lang w:val="ru-RU"/>
        </w:rPr>
      </w:pPr>
    </w:p>
    <w:p w:rsidR="00724DE3" w:rsidRDefault="00724DE3" w:rsidP="00E44D07">
      <w:pPr>
        <w:rPr>
          <w:sz w:val="28"/>
          <w:szCs w:val="28"/>
          <w:lang w:val="ru-RU"/>
        </w:rPr>
      </w:pPr>
    </w:p>
    <w:p w:rsidR="000D4FA7" w:rsidRDefault="000D4FA7" w:rsidP="00E44D07">
      <w:pPr>
        <w:rPr>
          <w:sz w:val="28"/>
          <w:szCs w:val="28"/>
          <w:lang w:val="ru-RU"/>
        </w:rPr>
      </w:pPr>
    </w:p>
    <w:p w:rsidR="000D4FA7" w:rsidRDefault="000D4FA7" w:rsidP="00E44D07">
      <w:pPr>
        <w:rPr>
          <w:sz w:val="28"/>
          <w:szCs w:val="28"/>
          <w:lang w:val="ru-RU"/>
        </w:rPr>
      </w:pPr>
    </w:p>
    <w:p w:rsidR="000D4FA7" w:rsidRDefault="000D4FA7" w:rsidP="00E44D07">
      <w:pPr>
        <w:rPr>
          <w:sz w:val="28"/>
          <w:szCs w:val="28"/>
          <w:lang w:val="ru-RU"/>
        </w:rPr>
      </w:pPr>
    </w:p>
    <w:p w:rsidR="000D4FA7" w:rsidRDefault="000D4FA7" w:rsidP="00E44D07">
      <w:pPr>
        <w:rPr>
          <w:sz w:val="28"/>
          <w:szCs w:val="28"/>
          <w:lang w:val="ru-RU"/>
        </w:rPr>
      </w:pPr>
    </w:p>
    <w:p w:rsidR="000D4FA7" w:rsidRDefault="000D4FA7" w:rsidP="00E44D07">
      <w:pPr>
        <w:rPr>
          <w:sz w:val="28"/>
          <w:szCs w:val="28"/>
          <w:lang w:val="ru-RU"/>
        </w:rPr>
      </w:pPr>
    </w:p>
    <w:p w:rsidR="000D4FA7" w:rsidRDefault="000D4FA7" w:rsidP="00E44D07">
      <w:pPr>
        <w:rPr>
          <w:sz w:val="28"/>
          <w:szCs w:val="28"/>
          <w:lang w:val="ru-RU"/>
        </w:rPr>
      </w:pPr>
    </w:p>
    <w:p w:rsidR="000D4FA7" w:rsidRDefault="000D4FA7" w:rsidP="00E44D07">
      <w:pPr>
        <w:rPr>
          <w:sz w:val="28"/>
          <w:szCs w:val="28"/>
          <w:lang w:val="ru-RU"/>
        </w:rPr>
      </w:pPr>
    </w:p>
    <w:p w:rsidR="000D4FA7" w:rsidRDefault="000D4FA7" w:rsidP="00E44D07">
      <w:pPr>
        <w:rPr>
          <w:sz w:val="28"/>
          <w:szCs w:val="28"/>
          <w:lang w:val="ru-RU"/>
        </w:rPr>
      </w:pPr>
    </w:p>
    <w:p w:rsidR="000D4FA7" w:rsidRDefault="000D4FA7" w:rsidP="00E44D07">
      <w:pPr>
        <w:rPr>
          <w:sz w:val="28"/>
          <w:szCs w:val="28"/>
          <w:lang w:val="ru-RU"/>
        </w:rPr>
      </w:pPr>
    </w:p>
    <w:p w:rsidR="000D4FA7" w:rsidRDefault="000D4FA7" w:rsidP="00E44D07">
      <w:pPr>
        <w:rPr>
          <w:sz w:val="28"/>
          <w:szCs w:val="28"/>
          <w:lang w:val="ru-RU"/>
        </w:rPr>
      </w:pPr>
    </w:p>
    <w:p w:rsidR="000D4FA7" w:rsidRDefault="000D4FA7" w:rsidP="00E44D07">
      <w:pPr>
        <w:rPr>
          <w:sz w:val="28"/>
          <w:szCs w:val="28"/>
          <w:lang w:val="ru-RU"/>
        </w:rPr>
      </w:pPr>
    </w:p>
    <w:p w:rsidR="000D4FA7" w:rsidRDefault="000D4FA7" w:rsidP="00E44D07">
      <w:pPr>
        <w:rPr>
          <w:sz w:val="28"/>
          <w:szCs w:val="28"/>
          <w:lang w:val="ru-RU"/>
        </w:rPr>
      </w:pPr>
    </w:p>
    <w:p w:rsidR="000D4FA7" w:rsidRPr="00C66684" w:rsidRDefault="000D4FA7" w:rsidP="00E44D07">
      <w:pPr>
        <w:rPr>
          <w:sz w:val="28"/>
          <w:szCs w:val="28"/>
          <w:lang w:val="ru-RU"/>
        </w:rPr>
      </w:pPr>
    </w:p>
    <w:p w:rsidR="00C66684" w:rsidRDefault="00C66684" w:rsidP="00E44D07">
      <w:pPr>
        <w:rPr>
          <w:sz w:val="28"/>
          <w:szCs w:val="28"/>
          <w:lang w:val="ru-RU"/>
        </w:rPr>
      </w:pPr>
    </w:p>
    <w:p w:rsidR="00F46BDA" w:rsidRDefault="00F46BDA" w:rsidP="00E44D07">
      <w:pPr>
        <w:rPr>
          <w:sz w:val="28"/>
          <w:szCs w:val="28"/>
          <w:lang w:val="ru-RU"/>
        </w:rPr>
      </w:pPr>
    </w:p>
    <w:p w:rsidR="00F46BDA" w:rsidRDefault="00F46BDA" w:rsidP="00E44D07">
      <w:pPr>
        <w:rPr>
          <w:sz w:val="28"/>
          <w:szCs w:val="28"/>
          <w:lang w:val="ru-RU"/>
        </w:rPr>
      </w:pPr>
    </w:p>
    <w:p w:rsidR="00F46BDA" w:rsidRDefault="00F46BDA" w:rsidP="00E44D07">
      <w:pPr>
        <w:rPr>
          <w:sz w:val="28"/>
          <w:szCs w:val="28"/>
          <w:lang w:val="ru-RU"/>
        </w:rPr>
      </w:pPr>
    </w:p>
    <w:p w:rsidR="00F46BDA" w:rsidRDefault="00F46BDA" w:rsidP="00E44D07">
      <w:pPr>
        <w:rPr>
          <w:sz w:val="28"/>
          <w:szCs w:val="28"/>
          <w:lang w:val="ru-RU"/>
        </w:rPr>
      </w:pPr>
    </w:p>
    <w:p w:rsidR="00F46BDA" w:rsidRDefault="00F46BDA" w:rsidP="00E44D07">
      <w:pPr>
        <w:rPr>
          <w:sz w:val="28"/>
          <w:szCs w:val="28"/>
          <w:lang w:val="ru-RU"/>
        </w:rPr>
      </w:pPr>
    </w:p>
    <w:p w:rsidR="00F46BDA" w:rsidRPr="00C66684" w:rsidRDefault="00F46BDA" w:rsidP="00E44D07">
      <w:pPr>
        <w:rPr>
          <w:sz w:val="28"/>
          <w:szCs w:val="28"/>
          <w:lang w:val="ru-RU"/>
        </w:rPr>
      </w:pPr>
    </w:p>
    <w:p w:rsidR="00C66684" w:rsidRPr="00C66684" w:rsidRDefault="00C66684" w:rsidP="00E44D07">
      <w:pPr>
        <w:rPr>
          <w:sz w:val="28"/>
          <w:szCs w:val="28"/>
          <w:lang w:val="ru-RU"/>
        </w:rPr>
      </w:pPr>
    </w:p>
    <w:p w:rsidR="00C66684" w:rsidRDefault="00C66684" w:rsidP="00E44D07">
      <w:pPr>
        <w:rPr>
          <w:sz w:val="28"/>
          <w:szCs w:val="28"/>
          <w:lang w:val="ru-RU"/>
        </w:rPr>
      </w:pPr>
    </w:p>
    <w:p w:rsidR="0081369A" w:rsidRPr="00C66684" w:rsidRDefault="0081369A" w:rsidP="00E44D07">
      <w:pPr>
        <w:rPr>
          <w:sz w:val="28"/>
          <w:szCs w:val="28"/>
          <w:lang w:val="ru-RU"/>
        </w:rPr>
      </w:pPr>
    </w:p>
    <w:p w:rsidR="00C66684" w:rsidRPr="00C66684" w:rsidRDefault="00C66684" w:rsidP="00E44D07">
      <w:pPr>
        <w:rPr>
          <w:sz w:val="28"/>
          <w:szCs w:val="28"/>
          <w:lang w:val="ru-RU"/>
        </w:rPr>
      </w:pPr>
    </w:p>
    <w:p w:rsidR="00C66684" w:rsidRPr="00C66684" w:rsidRDefault="00C66684" w:rsidP="00E44D07">
      <w:pPr>
        <w:rPr>
          <w:sz w:val="28"/>
          <w:szCs w:val="28"/>
          <w:lang w:val="ru-RU"/>
        </w:rPr>
      </w:pPr>
    </w:p>
    <w:p w:rsidR="00C66684" w:rsidRPr="00C66684" w:rsidRDefault="00C66684" w:rsidP="00E44D07">
      <w:pPr>
        <w:rPr>
          <w:sz w:val="28"/>
          <w:szCs w:val="28"/>
          <w:lang w:val="ru-RU"/>
        </w:rPr>
      </w:pPr>
    </w:p>
    <w:p w:rsidR="00724DE3" w:rsidRDefault="00724DE3" w:rsidP="00724DE3">
      <w:pPr>
        <w:jc w:val="both"/>
        <w:rPr>
          <w:b/>
          <w:sz w:val="28"/>
          <w:szCs w:val="28"/>
          <w:lang w:val="en-US"/>
        </w:rPr>
      </w:pPr>
      <w:r w:rsidRPr="00B73642">
        <w:rPr>
          <w:b/>
          <w:sz w:val="28"/>
          <w:szCs w:val="28"/>
          <w:lang w:val="en-US"/>
        </w:rPr>
        <w:lastRenderedPageBreak/>
        <w:t>PART 1</w:t>
      </w:r>
    </w:p>
    <w:p w:rsidR="00E4081E" w:rsidRPr="008521E0" w:rsidRDefault="00E4081E" w:rsidP="00E4081E">
      <w:pPr>
        <w:spacing w:line="276" w:lineRule="auto"/>
        <w:jc w:val="both"/>
        <w:rPr>
          <w:b/>
          <w:sz w:val="28"/>
          <w:szCs w:val="28"/>
          <w:lang w:val="en-US"/>
        </w:rPr>
      </w:pPr>
    </w:p>
    <w:p w:rsidR="00724DE3" w:rsidRPr="00B73642" w:rsidRDefault="00724DE3" w:rsidP="00E4081E">
      <w:pPr>
        <w:spacing w:line="276" w:lineRule="auto"/>
        <w:jc w:val="both"/>
        <w:rPr>
          <w:b/>
          <w:sz w:val="28"/>
          <w:szCs w:val="28"/>
          <w:lang w:val="en-US"/>
        </w:rPr>
      </w:pPr>
      <w:r w:rsidRPr="00B73642">
        <w:rPr>
          <w:b/>
          <w:sz w:val="28"/>
          <w:szCs w:val="28"/>
          <w:lang w:val="en-US"/>
        </w:rPr>
        <w:t>1. Pre-Reading</w:t>
      </w:r>
    </w:p>
    <w:p w:rsidR="00724DE3" w:rsidRPr="008521E0" w:rsidRDefault="00724DE3" w:rsidP="00E4081E">
      <w:pPr>
        <w:spacing w:line="276" w:lineRule="auto"/>
        <w:jc w:val="both"/>
        <w:rPr>
          <w:i/>
          <w:sz w:val="28"/>
          <w:szCs w:val="28"/>
          <w:lang w:val="en-US"/>
        </w:rPr>
      </w:pPr>
      <w:r w:rsidRPr="00B73642">
        <w:rPr>
          <w:i/>
          <w:sz w:val="28"/>
          <w:szCs w:val="28"/>
          <w:lang w:val="en-US"/>
        </w:rPr>
        <w:t>Skim the article and say what the subject of the article is and try to understand the general idea of it.</w:t>
      </w:r>
    </w:p>
    <w:p w:rsidR="00724DE3" w:rsidRPr="008521E0" w:rsidRDefault="00724DE3" w:rsidP="00724DE3">
      <w:pPr>
        <w:rPr>
          <w:sz w:val="28"/>
          <w:szCs w:val="28"/>
          <w:lang w:val="en-US"/>
        </w:rPr>
      </w:pPr>
    </w:p>
    <w:p w:rsidR="00724DE3" w:rsidRPr="008521E0" w:rsidRDefault="00724DE3" w:rsidP="00724DE3">
      <w:pPr>
        <w:rPr>
          <w:sz w:val="28"/>
          <w:szCs w:val="28"/>
          <w:lang w:val="en-US"/>
        </w:rPr>
      </w:pPr>
    </w:p>
    <w:p w:rsidR="00724DE3" w:rsidRPr="00724DE3" w:rsidRDefault="00724DE3" w:rsidP="00724DE3">
      <w:pPr>
        <w:rPr>
          <w:i/>
          <w:sz w:val="18"/>
          <w:szCs w:val="28"/>
          <w:lang w:val="en-US"/>
        </w:rPr>
      </w:pPr>
      <w:r w:rsidRPr="00B73642">
        <w:rPr>
          <w:i/>
          <w:sz w:val="18"/>
          <w:szCs w:val="28"/>
          <w:lang w:val="en-US"/>
        </w:rPr>
        <w:t xml:space="preserve">Digestive  Diseases  and Sciences,  Vol. 40,  No,  7 (July  1995), pty .  </w:t>
      </w:r>
      <w:r w:rsidRPr="00724DE3">
        <w:rPr>
          <w:i/>
          <w:sz w:val="18"/>
          <w:szCs w:val="28"/>
          <w:lang w:val="en-US"/>
        </w:rPr>
        <w:t>1420-1422</w:t>
      </w:r>
    </w:p>
    <w:p w:rsidR="00724DE3" w:rsidRPr="008521E0" w:rsidRDefault="00724DE3" w:rsidP="00724DE3">
      <w:pPr>
        <w:rPr>
          <w:sz w:val="44"/>
          <w:szCs w:val="44"/>
          <w:lang w:val="en-US"/>
        </w:rPr>
      </w:pPr>
      <w:r w:rsidRPr="00B73642">
        <w:rPr>
          <w:sz w:val="44"/>
          <w:szCs w:val="44"/>
          <w:lang w:val="en-US"/>
        </w:rPr>
        <w:t>Dermatoglyphic  Patterns  in  Children with Chronic Constipation</w:t>
      </w:r>
    </w:p>
    <w:p w:rsidR="00724DE3" w:rsidRPr="008521E0" w:rsidRDefault="00724DE3" w:rsidP="00724DE3">
      <w:pPr>
        <w:jc w:val="center"/>
        <w:rPr>
          <w:sz w:val="24"/>
          <w:szCs w:val="28"/>
          <w:lang w:val="en-US"/>
        </w:rPr>
      </w:pPr>
      <w:r w:rsidRPr="00B73642">
        <w:rPr>
          <w:sz w:val="24"/>
          <w:szCs w:val="28"/>
          <w:lang w:val="en-US"/>
        </w:rPr>
        <w:t>ROBERT A. DRONGOWSKI, MS and ARNOLD G. CORAN, MD</w:t>
      </w:r>
      <w:r w:rsidRPr="00B73642">
        <w:rPr>
          <w:sz w:val="24"/>
          <w:szCs w:val="28"/>
          <w:lang w:val="en-US"/>
        </w:rPr>
        <w:cr/>
      </w:r>
    </w:p>
    <w:p w:rsidR="00724DE3" w:rsidRPr="00B73642" w:rsidRDefault="00724DE3" w:rsidP="00724DE3">
      <w:pPr>
        <w:ind w:firstLine="708"/>
        <w:jc w:val="both"/>
        <w:rPr>
          <w:noProof/>
          <w:sz w:val="24"/>
          <w:szCs w:val="24"/>
          <w:lang w:val="en-US" w:eastAsia="ru-RU"/>
        </w:rPr>
        <w:sectPr w:rsidR="00724DE3" w:rsidRPr="00B73642" w:rsidSect="00724DE3">
          <w:type w:val="continuous"/>
          <w:pgSz w:w="11906" w:h="16838"/>
          <w:pgMar w:top="850" w:right="707" w:bottom="850" w:left="1134" w:header="708" w:footer="708" w:gutter="0"/>
          <w:cols w:space="708"/>
          <w:docGrid w:linePitch="360"/>
        </w:sectPr>
      </w:pPr>
    </w:p>
    <w:p w:rsidR="00724DE3" w:rsidRPr="00B73642" w:rsidRDefault="00724DE3" w:rsidP="00724DE3">
      <w:pPr>
        <w:ind w:firstLine="426"/>
        <w:jc w:val="both"/>
        <w:rPr>
          <w:noProof/>
          <w:sz w:val="24"/>
          <w:szCs w:val="24"/>
          <w:lang w:val="en-US" w:eastAsia="ru-RU"/>
        </w:rPr>
      </w:pPr>
      <w:r w:rsidRPr="00B73642">
        <w:rPr>
          <w:noProof/>
          <w:sz w:val="24"/>
          <w:szCs w:val="24"/>
          <w:lang w:val="en-US" w:eastAsia="ru-RU"/>
        </w:rPr>
        <w:lastRenderedPageBreak/>
        <w:t>Dermatoglyphic patterns, an analysis of the fine ridge configurations on the digits of the palms and soles, theoretically could be used in the diagnostic evaluation of certain medical disorders, since formation of these patterns is under genetic influence (1, 2). Since Galton (3) first systematically studied fingerprints and identified the fundamental formations (arches, loops and whorls), it has been established that certain dermatoglyphic patterns are associated with a number of congenital anomalies (4-9).</w:t>
      </w:r>
    </w:p>
    <w:p w:rsidR="00724DE3" w:rsidRPr="00B73642" w:rsidRDefault="00724DE3" w:rsidP="00724DE3">
      <w:pPr>
        <w:ind w:firstLine="426"/>
        <w:jc w:val="both"/>
        <w:rPr>
          <w:noProof/>
          <w:sz w:val="24"/>
          <w:szCs w:val="24"/>
          <w:lang w:val="en-US" w:eastAsia="ru-RU"/>
        </w:rPr>
      </w:pPr>
      <w:r w:rsidRPr="00B73642">
        <w:rPr>
          <w:noProof/>
          <w:sz w:val="24"/>
          <w:szCs w:val="24"/>
          <w:lang w:val="en-US" w:eastAsia="ru-RU"/>
        </w:rPr>
        <w:t>A recent report has documented that a specific fingerprint pattern (arches) is seen in association with constipation and abdominal pain. These authors claimed that the fingerprint pattern was useful in distinguishing between functional constipation and constipation secondary to various organic disorders (10). Since we treat a large number of children with constipation (11), we decided to analyze the dermatoglyphic patterns in these patients in an attempt to confirm or refute the above reported association (arches).</w:t>
      </w:r>
    </w:p>
    <w:p w:rsidR="00724DE3" w:rsidRPr="00B73642" w:rsidRDefault="00724DE3" w:rsidP="00724DE3">
      <w:pPr>
        <w:ind w:firstLine="426"/>
        <w:jc w:val="both"/>
        <w:rPr>
          <w:noProof/>
          <w:sz w:val="24"/>
          <w:szCs w:val="24"/>
          <w:lang w:val="en-US" w:eastAsia="ru-RU"/>
        </w:rPr>
      </w:pPr>
    </w:p>
    <w:p w:rsidR="00724DE3" w:rsidRPr="00B73642" w:rsidRDefault="00724DE3" w:rsidP="00724DE3">
      <w:pPr>
        <w:ind w:firstLine="426"/>
        <w:jc w:val="center"/>
        <w:rPr>
          <w:b/>
          <w:noProof/>
          <w:sz w:val="24"/>
          <w:szCs w:val="24"/>
          <w:lang w:val="en-US" w:eastAsia="ru-RU"/>
        </w:rPr>
      </w:pPr>
      <w:r w:rsidRPr="00B73642">
        <w:rPr>
          <w:b/>
          <w:noProof/>
          <w:sz w:val="24"/>
          <w:szCs w:val="24"/>
          <w:lang w:val="en-US" w:eastAsia="ru-RU"/>
        </w:rPr>
        <w:t>MATERIALS AND METHODS</w:t>
      </w:r>
    </w:p>
    <w:p w:rsidR="00724DE3" w:rsidRPr="00B73642" w:rsidRDefault="00724DE3" w:rsidP="00724DE3">
      <w:pPr>
        <w:ind w:firstLine="426"/>
        <w:jc w:val="both"/>
        <w:rPr>
          <w:noProof/>
          <w:sz w:val="24"/>
          <w:szCs w:val="24"/>
          <w:lang w:val="en-US" w:eastAsia="ru-RU"/>
        </w:rPr>
      </w:pPr>
      <w:r w:rsidRPr="00B73642">
        <w:rPr>
          <w:noProof/>
          <w:sz w:val="24"/>
          <w:szCs w:val="24"/>
          <w:lang w:val="en-US" w:eastAsia="ru-RU"/>
        </w:rPr>
        <w:t>The palmar dermatoglyphic patterns of 161 children with a primary diagnosis of either inguinal hernia (N = 84, controls) or constipation (functional, N = 39; organic, N = 38), seen in the pediatric surgery clinic, were examined. Each digit print was recorded as either an arch, whorl, or ulnar or radial loop (12). Each patient’s fingers were examined with a handheld magnifying glass and permanent records were obtained by using either a standard photocopying machine or the 3M Identifier System (St. Paul, Minnesota), an inkless fingerprint system.</w:t>
      </w:r>
    </w:p>
    <w:p w:rsidR="00724DE3" w:rsidRPr="00B73642" w:rsidRDefault="00724DE3" w:rsidP="00724DE3">
      <w:pPr>
        <w:ind w:firstLine="426"/>
        <w:jc w:val="both"/>
        <w:rPr>
          <w:sz w:val="24"/>
          <w:szCs w:val="24"/>
        </w:rPr>
      </w:pPr>
      <w:r w:rsidRPr="00B73642">
        <w:rPr>
          <w:noProof/>
          <w:sz w:val="24"/>
          <w:szCs w:val="24"/>
          <w:lang w:val="en-US" w:eastAsia="ru-RU"/>
        </w:rPr>
        <w:t xml:space="preserve">Following each patient’s clinic visit, his/her hospital record was reviewed for the following information: previous medical history, sex, and </w:t>
      </w:r>
      <w:r w:rsidRPr="00B73642">
        <w:rPr>
          <w:noProof/>
          <w:sz w:val="24"/>
          <w:szCs w:val="24"/>
          <w:lang w:val="en-US" w:eastAsia="ru-RU"/>
        </w:rPr>
        <w:lastRenderedPageBreak/>
        <w:t>age. Patients were divided into the following groups: functional constipation (N = 39), organic constipation (N = 38),</w:t>
      </w:r>
      <w:r w:rsidRPr="00B73642">
        <w:rPr>
          <w:color w:val="000000"/>
          <w:sz w:val="24"/>
          <w:szCs w:val="24"/>
          <w:lang w:val="en-US"/>
        </w:rPr>
        <w:t xml:space="preserve"> [secondary to Hirschprung’s Disease </w:t>
      </w:r>
      <w:r w:rsidRPr="00B73642">
        <w:rPr>
          <w:rStyle w:val="Batang"/>
          <w:sz w:val="24"/>
          <w:szCs w:val="24"/>
        </w:rPr>
        <w:t>(N</w:t>
      </w:r>
      <w:r w:rsidRPr="00B73642">
        <w:rPr>
          <w:color w:val="000000"/>
          <w:sz w:val="24"/>
          <w:szCs w:val="24"/>
          <w:lang w:val="en-US"/>
        </w:rPr>
        <w:t xml:space="preserve"> = 17), im</w:t>
      </w:r>
      <w:r w:rsidRPr="00B73642">
        <w:rPr>
          <w:color w:val="000000"/>
          <w:sz w:val="24"/>
          <w:szCs w:val="24"/>
          <w:lang w:val="en-US"/>
        </w:rPr>
        <w:softHyphen/>
        <w:t xml:space="preserve">perforate anus </w:t>
      </w:r>
      <w:r w:rsidRPr="00B73642">
        <w:rPr>
          <w:rStyle w:val="Batang"/>
          <w:sz w:val="24"/>
          <w:szCs w:val="24"/>
        </w:rPr>
        <w:t>(N</w:t>
      </w:r>
      <w:r w:rsidRPr="00B73642">
        <w:rPr>
          <w:color w:val="000000"/>
          <w:sz w:val="24"/>
          <w:szCs w:val="24"/>
          <w:lang w:val="en-US"/>
        </w:rPr>
        <w:t xml:space="preserve"> = 15) and other intestinal malfor</w:t>
      </w:r>
      <w:r w:rsidRPr="00B73642">
        <w:rPr>
          <w:color w:val="000000"/>
          <w:sz w:val="24"/>
          <w:szCs w:val="24"/>
          <w:lang w:val="en-US"/>
        </w:rPr>
        <w:softHyphen/>
        <w:t xml:space="preserve">mations </w:t>
      </w:r>
      <w:r w:rsidRPr="00B73642">
        <w:rPr>
          <w:rStyle w:val="Batang"/>
          <w:sz w:val="24"/>
          <w:szCs w:val="24"/>
        </w:rPr>
        <w:t>(N</w:t>
      </w:r>
      <w:r w:rsidRPr="00B73642">
        <w:rPr>
          <w:color w:val="000000"/>
          <w:sz w:val="24"/>
          <w:szCs w:val="24"/>
          <w:lang w:val="en-US"/>
        </w:rPr>
        <w:t xml:space="preserve"> = 6)] and inguinal hernia </w:t>
      </w:r>
      <w:r w:rsidRPr="00B73642">
        <w:rPr>
          <w:rStyle w:val="Batang"/>
          <w:sz w:val="24"/>
          <w:szCs w:val="24"/>
        </w:rPr>
        <w:t>(N</w:t>
      </w:r>
      <w:r w:rsidRPr="00B73642">
        <w:rPr>
          <w:color w:val="000000"/>
          <w:sz w:val="24"/>
          <w:szCs w:val="24"/>
          <w:lang w:val="en-US"/>
        </w:rPr>
        <w:t xml:space="preserve"> = 84). Constipation was defined as a bowel frequency of less than once every two days with associated fecal incon</w:t>
      </w:r>
      <w:r w:rsidRPr="00B73642">
        <w:rPr>
          <w:color w:val="000000"/>
          <w:sz w:val="24"/>
          <w:szCs w:val="24"/>
          <w:lang w:val="en-US"/>
        </w:rPr>
        <w:softHyphen/>
        <w:t>tinence for a period of no less than three months. All patients with constipation were referred to the pedi</w:t>
      </w:r>
      <w:r w:rsidRPr="00B73642">
        <w:rPr>
          <w:color w:val="000000"/>
          <w:sz w:val="24"/>
          <w:szCs w:val="24"/>
          <w:lang w:val="en-US"/>
        </w:rPr>
        <w:softHyphen/>
        <w:t>atric surgical service following failed treatment by their referring physicians. Patients with inguinal her</w:t>
      </w:r>
      <w:r w:rsidRPr="00B73642">
        <w:rPr>
          <w:color w:val="000000"/>
          <w:sz w:val="24"/>
          <w:szCs w:val="24"/>
          <w:lang w:val="en-US"/>
        </w:rPr>
        <w:softHyphen/>
        <w:t>nia had a negative history of constipation determined by hospital record review.</w:t>
      </w:r>
    </w:p>
    <w:p w:rsidR="00724DE3" w:rsidRPr="00B73642" w:rsidRDefault="00724DE3" w:rsidP="00724DE3">
      <w:pPr>
        <w:pStyle w:val="1"/>
        <w:shd w:val="clear" w:color="auto" w:fill="auto"/>
        <w:spacing w:after="0" w:line="240" w:lineRule="auto"/>
        <w:ind w:left="40" w:right="40" w:firstLine="426"/>
        <w:jc w:val="both"/>
        <w:rPr>
          <w:sz w:val="24"/>
          <w:szCs w:val="24"/>
        </w:rPr>
      </w:pPr>
      <w:r w:rsidRPr="00B73642">
        <w:rPr>
          <w:color w:val="000000"/>
          <w:sz w:val="24"/>
          <w:szCs w:val="24"/>
          <w:lang w:val="en-US"/>
        </w:rPr>
        <w:t>Children were further subdivided into arch posi</w:t>
      </w:r>
      <w:r w:rsidRPr="00B73642">
        <w:rPr>
          <w:color w:val="000000"/>
          <w:sz w:val="24"/>
          <w:szCs w:val="24"/>
          <w:lang w:val="en-US"/>
        </w:rPr>
        <w:softHyphen/>
        <w:t>tive, ie, those having at least one arch identified on any digit of either hand, and arch negative, ie, those having any combination of loops and/or whorls on all 10 digits.</w:t>
      </w:r>
    </w:p>
    <w:p w:rsidR="00724DE3" w:rsidRPr="00B73642" w:rsidRDefault="00724DE3" w:rsidP="00724DE3">
      <w:pPr>
        <w:pStyle w:val="1"/>
        <w:shd w:val="clear" w:color="auto" w:fill="auto"/>
        <w:spacing w:after="0" w:line="240" w:lineRule="auto"/>
        <w:ind w:left="40" w:right="40" w:firstLine="426"/>
        <w:jc w:val="both"/>
        <w:rPr>
          <w:sz w:val="24"/>
          <w:szCs w:val="24"/>
        </w:rPr>
      </w:pPr>
      <w:r w:rsidRPr="00B73642">
        <w:rPr>
          <w:color w:val="000000"/>
          <w:sz w:val="24"/>
          <w:szCs w:val="24"/>
          <w:lang w:val="en-US"/>
        </w:rPr>
        <w:t>Informed consent was obtained from the parents in accordance with the standards established by the Hu</w:t>
      </w:r>
      <w:r w:rsidRPr="00B73642">
        <w:rPr>
          <w:color w:val="000000"/>
          <w:sz w:val="24"/>
          <w:szCs w:val="24"/>
          <w:lang w:val="en-US"/>
        </w:rPr>
        <w:softHyphen/>
        <w:t>man Use Committee prior to data collection.</w:t>
      </w:r>
    </w:p>
    <w:p w:rsidR="00724DE3" w:rsidRPr="00B73642" w:rsidRDefault="00724DE3" w:rsidP="00724DE3">
      <w:pPr>
        <w:pStyle w:val="1"/>
        <w:shd w:val="clear" w:color="auto" w:fill="auto"/>
        <w:spacing w:after="220" w:line="240" w:lineRule="auto"/>
        <w:ind w:left="40" w:right="40" w:firstLine="426"/>
        <w:jc w:val="both"/>
        <w:rPr>
          <w:sz w:val="24"/>
          <w:szCs w:val="24"/>
        </w:rPr>
      </w:pPr>
      <w:r w:rsidRPr="00B73642">
        <w:rPr>
          <w:color w:val="000000"/>
          <w:sz w:val="24"/>
          <w:szCs w:val="24"/>
          <w:lang w:val="en-US"/>
        </w:rPr>
        <w:t xml:space="preserve">Statistical analysis was performed on the Michigan Interactive Data Analysis System (MIDAS), using analysis of variance and chi-square contingency table analysis with </w:t>
      </w:r>
      <w:r w:rsidRPr="00B73642">
        <w:rPr>
          <w:rStyle w:val="Batang"/>
          <w:sz w:val="24"/>
          <w:szCs w:val="24"/>
        </w:rPr>
        <w:t>P &lt;</w:t>
      </w:r>
      <w:r w:rsidRPr="00B73642">
        <w:rPr>
          <w:color w:val="000000"/>
          <w:sz w:val="24"/>
          <w:szCs w:val="24"/>
          <w:lang w:val="en-US"/>
        </w:rPr>
        <w:t xml:space="preserve"> 0.05 considered significant.</w:t>
      </w:r>
    </w:p>
    <w:p w:rsidR="00724DE3" w:rsidRPr="00B73642" w:rsidRDefault="00724DE3" w:rsidP="00724DE3">
      <w:pPr>
        <w:pStyle w:val="30"/>
        <w:keepNext/>
        <w:keepLines/>
        <w:shd w:val="clear" w:color="auto" w:fill="auto"/>
        <w:spacing w:before="0" w:after="99" w:line="276" w:lineRule="auto"/>
        <w:ind w:right="40" w:firstLine="426"/>
        <w:rPr>
          <w:sz w:val="24"/>
          <w:szCs w:val="24"/>
        </w:rPr>
      </w:pPr>
      <w:bookmarkStart w:id="1" w:name="bookmark2"/>
      <w:r w:rsidRPr="00B73642">
        <w:rPr>
          <w:color w:val="000000"/>
          <w:sz w:val="24"/>
          <w:szCs w:val="24"/>
          <w:lang w:val="en-US"/>
        </w:rPr>
        <w:t>RESULTS</w:t>
      </w:r>
      <w:bookmarkEnd w:id="1"/>
    </w:p>
    <w:p w:rsidR="00724DE3" w:rsidRPr="00B73642" w:rsidRDefault="00724DE3" w:rsidP="00724DE3">
      <w:pPr>
        <w:pStyle w:val="1"/>
        <w:shd w:val="clear" w:color="auto" w:fill="auto"/>
        <w:spacing w:after="0" w:line="240" w:lineRule="auto"/>
        <w:ind w:left="40" w:right="40" w:firstLine="426"/>
        <w:jc w:val="both"/>
        <w:rPr>
          <w:color w:val="000000"/>
          <w:sz w:val="24"/>
          <w:szCs w:val="24"/>
          <w:lang w:val="en-US"/>
        </w:rPr>
      </w:pPr>
      <w:r w:rsidRPr="00B73642">
        <w:rPr>
          <w:color w:val="000000"/>
          <w:sz w:val="24"/>
          <w:szCs w:val="24"/>
          <w:lang w:val="en-US"/>
        </w:rPr>
        <w:t xml:space="preserve">There was no statistically significant correlation between arch positivity and functional constipation, organic constipation, and inguinal hernia </w:t>
      </w:r>
      <w:r w:rsidRPr="00B73642">
        <w:rPr>
          <w:rStyle w:val="Batang"/>
          <w:sz w:val="24"/>
          <w:szCs w:val="24"/>
        </w:rPr>
        <w:t>(P</w:t>
      </w:r>
      <w:r w:rsidRPr="00B73642">
        <w:rPr>
          <w:color w:val="000000"/>
          <w:sz w:val="24"/>
          <w:szCs w:val="24"/>
          <w:lang w:val="en-US"/>
        </w:rPr>
        <w:t xml:space="preserve"> = 0.9211) (Table 1).</w:t>
      </w:r>
    </w:p>
    <w:p w:rsidR="00724DE3" w:rsidRPr="00B73642" w:rsidRDefault="00724DE3" w:rsidP="00724DE3">
      <w:pPr>
        <w:pStyle w:val="1"/>
        <w:shd w:val="clear" w:color="auto" w:fill="auto"/>
        <w:spacing w:after="0" w:line="240" w:lineRule="auto"/>
        <w:ind w:left="40" w:right="40" w:hanging="40"/>
        <w:jc w:val="center"/>
        <w:rPr>
          <w:sz w:val="24"/>
          <w:szCs w:val="24"/>
        </w:rPr>
      </w:pPr>
      <w:r w:rsidRPr="00B73642">
        <w:rPr>
          <w:noProof/>
          <w:lang w:val="ru-RU" w:eastAsia="ru-RU"/>
        </w:rPr>
        <w:lastRenderedPageBreak/>
        <w:drawing>
          <wp:inline distT="0" distB="0" distL="0" distR="0">
            <wp:extent cx="3267075" cy="2381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3205" t="18282" r="28506" b="22975"/>
                    <a:stretch/>
                  </pic:blipFill>
                  <pic:spPr bwMode="auto">
                    <a:xfrm>
                      <a:off x="0" y="0"/>
                      <a:ext cx="3271925" cy="2384785"/>
                    </a:xfrm>
                    <a:prstGeom prst="rect">
                      <a:avLst/>
                    </a:prstGeom>
                    <a:ln>
                      <a:noFill/>
                    </a:ln>
                    <a:extLst>
                      <a:ext uri="{53640926-AAD7-44D8-BBD7-CCE9431645EC}">
                        <a14:shadowObscured xmlns:a14="http://schemas.microsoft.com/office/drawing/2010/main"/>
                      </a:ext>
                    </a:extLst>
                  </pic:spPr>
                </pic:pic>
              </a:graphicData>
            </a:graphic>
          </wp:inline>
        </w:drawing>
      </w:r>
    </w:p>
    <w:p w:rsidR="00724DE3" w:rsidRPr="00B73642" w:rsidRDefault="00724DE3" w:rsidP="00724DE3">
      <w:pPr>
        <w:pStyle w:val="1"/>
        <w:shd w:val="clear" w:color="auto" w:fill="auto"/>
        <w:spacing w:before="240" w:after="220" w:line="240" w:lineRule="auto"/>
        <w:ind w:left="40" w:right="40" w:firstLine="426"/>
        <w:jc w:val="both"/>
        <w:rPr>
          <w:color w:val="000000"/>
          <w:sz w:val="24"/>
          <w:szCs w:val="24"/>
          <w:lang w:val="en-US"/>
        </w:rPr>
      </w:pPr>
      <w:r w:rsidRPr="00B73642">
        <w:rPr>
          <w:color w:val="000000"/>
          <w:sz w:val="24"/>
          <w:szCs w:val="24"/>
          <w:lang w:val="en-US"/>
        </w:rPr>
        <w:t xml:space="preserve">There were no significant differences in mean age between the three study groups </w:t>
      </w:r>
      <w:r w:rsidRPr="00B73642">
        <w:rPr>
          <w:rStyle w:val="Batang"/>
          <w:sz w:val="24"/>
          <w:szCs w:val="24"/>
        </w:rPr>
        <w:t>(P</w:t>
      </w:r>
      <w:r w:rsidRPr="00B73642">
        <w:rPr>
          <w:color w:val="000000"/>
          <w:sz w:val="24"/>
          <w:szCs w:val="24"/>
          <w:lang w:val="en-US"/>
        </w:rPr>
        <w:t xml:space="preserve"> = 0.1822). Addi</w:t>
      </w:r>
      <w:r w:rsidRPr="00B73642">
        <w:rPr>
          <w:color w:val="000000"/>
          <w:sz w:val="24"/>
          <w:szCs w:val="24"/>
          <w:lang w:val="en-US"/>
        </w:rPr>
        <w:softHyphen/>
        <w:t>tionally, no significant correlation between arch pos</w:t>
      </w:r>
      <w:r w:rsidRPr="00B73642">
        <w:rPr>
          <w:color w:val="000000"/>
          <w:sz w:val="24"/>
          <w:szCs w:val="24"/>
          <w:lang w:val="en-US"/>
        </w:rPr>
        <w:softHyphen/>
        <w:t xml:space="preserve">itivity and sex was evident </w:t>
      </w:r>
      <w:r w:rsidRPr="00B73642">
        <w:rPr>
          <w:rStyle w:val="Batang"/>
          <w:sz w:val="24"/>
          <w:szCs w:val="24"/>
        </w:rPr>
        <w:t>(P</w:t>
      </w:r>
      <w:r w:rsidRPr="00B73642">
        <w:rPr>
          <w:color w:val="000000"/>
          <w:sz w:val="24"/>
          <w:szCs w:val="24"/>
          <w:lang w:val="en-US"/>
        </w:rPr>
        <w:t xml:space="preserve"> = 0.1607) (Table 2).</w:t>
      </w:r>
    </w:p>
    <w:p w:rsidR="00724DE3" w:rsidRPr="00B73642" w:rsidRDefault="00724DE3" w:rsidP="00724DE3">
      <w:pPr>
        <w:pStyle w:val="1"/>
        <w:shd w:val="clear" w:color="auto" w:fill="auto"/>
        <w:spacing w:after="220" w:line="240" w:lineRule="auto"/>
        <w:ind w:left="40" w:right="40" w:hanging="40"/>
        <w:jc w:val="center"/>
        <w:rPr>
          <w:color w:val="000000"/>
          <w:sz w:val="24"/>
          <w:szCs w:val="24"/>
          <w:lang w:val="en-US"/>
        </w:rPr>
      </w:pPr>
      <w:r w:rsidRPr="00B73642">
        <w:rPr>
          <w:noProof/>
          <w:lang w:val="ru-RU" w:eastAsia="ru-RU"/>
        </w:rPr>
        <w:drawing>
          <wp:inline distT="0" distB="0" distL="0" distR="0">
            <wp:extent cx="3333750" cy="2247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51080" t="35457" r="7789" b="19093"/>
                    <a:stretch/>
                  </pic:blipFill>
                  <pic:spPr bwMode="auto">
                    <a:xfrm>
                      <a:off x="0" y="0"/>
                      <a:ext cx="3338187" cy="2250892"/>
                    </a:xfrm>
                    <a:prstGeom prst="rect">
                      <a:avLst/>
                    </a:prstGeom>
                    <a:ln>
                      <a:noFill/>
                    </a:ln>
                    <a:extLst>
                      <a:ext uri="{53640926-AAD7-44D8-BBD7-CCE9431645EC}">
                        <a14:shadowObscured xmlns:a14="http://schemas.microsoft.com/office/drawing/2010/main"/>
                      </a:ext>
                    </a:extLst>
                  </pic:spPr>
                </pic:pic>
              </a:graphicData>
            </a:graphic>
          </wp:inline>
        </w:drawing>
      </w:r>
    </w:p>
    <w:p w:rsidR="00724DE3" w:rsidRPr="00B73642" w:rsidRDefault="00724DE3" w:rsidP="00724DE3">
      <w:pPr>
        <w:pStyle w:val="1"/>
        <w:shd w:val="clear" w:color="auto" w:fill="auto"/>
        <w:spacing w:after="220" w:line="240" w:lineRule="auto"/>
        <w:ind w:left="40" w:right="40" w:firstLine="426"/>
        <w:jc w:val="center"/>
        <w:rPr>
          <w:b/>
          <w:color w:val="000000"/>
          <w:sz w:val="24"/>
          <w:szCs w:val="24"/>
          <w:lang w:val="en-US"/>
        </w:rPr>
      </w:pPr>
      <w:r w:rsidRPr="00B73642">
        <w:rPr>
          <w:b/>
          <w:color w:val="000000"/>
          <w:sz w:val="24"/>
          <w:szCs w:val="24"/>
          <w:lang w:val="en-US"/>
        </w:rPr>
        <w:t>DISCUSSION</w:t>
      </w:r>
    </w:p>
    <w:p w:rsidR="00724DE3" w:rsidRPr="00B73642" w:rsidRDefault="00724DE3" w:rsidP="00724DE3">
      <w:pPr>
        <w:pStyle w:val="1"/>
        <w:shd w:val="clear" w:color="auto" w:fill="auto"/>
        <w:spacing w:after="0" w:line="240" w:lineRule="auto"/>
        <w:ind w:left="40" w:right="40" w:firstLine="426"/>
        <w:jc w:val="both"/>
        <w:rPr>
          <w:sz w:val="24"/>
          <w:szCs w:val="24"/>
        </w:rPr>
      </w:pPr>
      <w:r w:rsidRPr="00B73642">
        <w:rPr>
          <w:color w:val="000000"/>
          <w:sz w:val="24"/>
          <w:szCs w:val="24"/>
          <w:lang w:val="en-US"/>
        </w:rPr>
        <w:t>Numerous studies have attempted to correlate dermatoglyphic patterns with various medical conditions, both congenital (1, 4-6) and acquired (7, 13, 14) in origin. The rationale behind such inquiry is obvious: a quick, noninvasive method with which to screen pa</w:t>
      </w:r>
      <w:r w:rsidRPr="00B73642">
        <w:rPr>
          <w:color w:val="000000"/>
          <w:sz w:val="24"/>
          <w:szCs w:val="24"/>
          <w:lang w:val="en-US"/>
        </w:rPr>
        <w:softHyphen/>
        <w:t xml:space="preserve">tients suspected of having some predisposition to </w:t>
      </w:r>
      <w:r w:rsidRPr="00B73642">
        <w:rPr>
          <w:color w:val="000000"/>
          <w:sz w:val="24"/>
          <w:szCs w:val="24"/>
          <w:lang w:val="en-US"/>
        </w:rPr>
        <w:lastRenderedPageBreak/>
        <w:t>a variety of diseases. However, in spite of the fact that several papers have been published demonstrating a correlation between dermatoglyphic patterns and specific medical conditions, including sexual dimor</w:t>
      </w:r>
      <w:r w:rsidRPr="00B73642">
        <w:rPr>
          <w:color w:val="000000"/>
          <w:sz w:val="24"/>
          <w:szCs w:val="24"/>
          <w:lang w:val="en-US"/>
        </w:rPr>
        <w:softHyphen/>
        <w:t>phism (15, 16), the practical application of dermatoglyphics to medical diagnosis has not occurred. This is probably due, in large part, to skepticism by the medical community, a lack of well-controlled confir</w:t>
      </w:r>
      <w:r w:rsidRPr="00B73642">
        <w:rPr>
          <w:color w:val="000000"/>
          <w:sz w:val="24"/>
          <w:szCs w:val="24"/>
          <w:lang w:val="en-US"/>
        </w:rPr>
        <w:softHyphen/>
        <w:t>matory studies, and the fact that several investigators defined a large number of medical conditions that could be categorized by dermatoglyphic patterns, thus ensuring nonspecificity. Follow-up studies to confirm the association of dermatoglyphic patterns with such disorders as duodenal ulcer (7), rubella (8), fetal wastage (17), pseudohypoparathyroidism (4), and congenital heart disease (9) have been rare. However, a study of dermatoglyphics and leukemia (18) failed to confirm the association of leukemia with a variety of unusual dermatoglyphic patterns reported by pre</w:t>
      </w:r>
      <w:r w:rsidRPr="00B73642">
        <w:rPr>
          <w:color w:val="000000"/>
          <w:sz w:val="24"/>
          <w:szCs w:val="24"/>
          <w:lang w:val="en-US"/>
        </w:rPr>
        <w:softHyphen/>
        <w:t>vious investigators (19, 20).</w:t>
      </w:r>
    </w:p>
    <w:p w:rsidR="00724DE3" w:rsidRPr="00B73642" w:rsidRDefault="00724DE3" w:rsidP="00724DE3">
      <w:pPr>
        <w:pStyle w:val="1"/>
        <w:shd w:val="clear" w:color="auto" w:fill="auto"/>
        <w:spacing w:after="0" w:line="240" w:lineRule="auto"/>
        <w:ind w:left="40" w:right="20" w:firstLine="426"/>
        <w:jc w:val="both"/>
        <w:rPr>
          <w:sz w:val="24"/>
          <w:szCs w:val="24"/>
        </w:rPr>
      </w:pPr>
      <w:r w:rsidRPr="00B73642">
        <w:rPr>
          <w:color w:val="000000"/>
          <w:sz w:val="24"/>
          <w:szCs w:val="24"/>
          <w:lang w:val="en-US"/>
        </w:rPr>
        <w:t>Since our general pediatric surgery practice in</w:t>
      </w:r>
      <w:r w:rsidRPr="00B73642">
        <w:rPr>
          <w:color w:val="000000"/>
          <w:sz w:val="24"/>
          <w:szCs w:val="24"/>
          <w:lang w:val="en-US"/>
        </w:rPr>
        <w:softHyphen/>
        <w:t>volves the care of a large number of children with chronic constipation (12), the study correlating der</w:t>
      </w:r>
      <w:r w:rsidRPr="00B73642">
        <w:rPr>
          <w:color w:val="000000"/>
          <w:sz w:val="24"/>
          <w:szCs w:val="24"/>
          <w:lang w:val="en-US"/>
        </w:rPr>
        <w:softHyphen/>
        <w:t>matoglyphic patterns with early-onset constipation and abdominal pain aroused our interest (10). How</w:t>
      </w:r>
      <w:r w:rsidRPr="00B73642">
        <w:rPr>
          <w:color w:val="000000"/>
          <w:sz w:val="24"/>
          <w:szCs w:val="24"/>
          <w:lang w:val="en-US"/>
        </w:rPr>
        <w:softHyphen/>
        <w:t>ever, in our study, no statistical correlation between arches and functional or organic constipation could be shown.</w:t>
      </w:r>
    </w:p>
    <w:p w:rsidR="00724DE3" w:rsidRPr="00B73642" w:rsidRDefault="00724DE3" w:rsidP="00724DE3">
      <w:pPr>
        <w:pStyle w:val="1"/>
        <w:shd w:val="clear" w:color="auto" w:fill="auto"/>
        <w:spacing w:after="0" w:line="240" w:lineRule="auto"/>
        <w:ind w:left="40" w:right="20" w:firstLine="426"/>
        <w:jc w:val="both"/>
        <w:rPr>
          <w:sz w:val="24"/>
          <w:szCs w:val="24"/>
        </w:rPr>
      </w:pPr>
      <w:r w:rsidRPr="00B73642">
        <w:rPr>
          <w:color w:val="000000"/>
          <w:sz w:val="24"/>
          <w:szCs w:val="24"/>
          <w:lang w:val="en-US"/>
        </w:rPr>
        <w:t>Correlations with sexual dimorphism (15, 16) have been previously reported; however, our study did not show any significant sex differences in the fingerprint analysis.</w:t>
      </w:r>
    </w:p>
    <w:p w:rsidR="00724DE3" w:rsidRPr="00B73642" w:rsidRDefault="00724DE3" w:rsidP="00724DE3">
      <w:pPr>
        <w:pStyle w:val="1"/>
        <w:shd w:val="clear" w:color="auto" w:fill="auto"/>
        <w:spacing w:after="220" w:line="240" w:lineRule="auto"/>
        <w:ind w:right="20" w:firstLine="426"/>
        <w:jc w:val="both"/>
        <w:rPr>
          <w:sz w:val="24"/>
          <w:szCs w:val="24"/>
        </w:rPr>
      </w:pPr>
      <w:r w:rsidRPr="00B73642">
        <w:rPr>
          <w:color w:val="000000"/>
          <w:sz w:val="24"/>
          <w:szCs w:val="24"/>
          <w:lang w:val="en-US"/>
        </w:rPr>
        <w:t>In conclusion, this study has demonstrated that no significant correlation exists between dermatoglyphic patterns and constipation, both functional and or</w:t>
      </w:r>
      <w:r w:rsidRPr="00B73642">
        <w:rPr>
          <w:color w:val="000000"/>
          <w:sz w:val="24"/>
          <w:szCs w:val="24"/>
          <w:lang w:val="en-US"/>
        </w:rPr>
        <w:softHyphen/>
        <w:t>ganic. Therefore, the presence of arches on any digit of either hand cannot be used as a screening device for organically caused constipation.</w:t>
      </w:r>
    </w:p>
    <w:p w:rsidR="00724DE3" w:rsidRPr="00E4081E" w:rsidRDefault="00724DE3" w:rsidP="00E4081E">
      <w:pPr>
        <w:pStyle w:val="1"/>
        <w:shd w:val="clear" w:color="auto" w:fill="auto"/>
        <w:spacing w:after="136" w:line="240" w:lineRule="exact"/>
        <w:ind w:right="20"/>
        <w:jc w:val="both"/>
        <w:rPr>
          <w:lang w:val="en-US"/>
        </w:rPr>
        <w:sectPr w:rsidR="00724DE3" w:rsidRPr="00E4081E" w:rsidSect="00724DE3">
          <w:type w:val="continuous"/>
          <w:pgSz w:w="11906" w:h="16838"/>
          <w:pgMar w:top="850" w:right="707" w:bottom="850" w:left="1134" w:header="708" w:footer="708" w:gutter="0"/>
          <w:cols w:num="2" w:space="425"/>
          <w:docGrid w:linePitch="360"/>
        </w:sectPr>
      </w:pPr>
    </w:p>
    <w:p w:rsidR="00724DE3" w:rsidRDefault="00724DE3" w:rsidP="00E4081E">
      <w:pPr>
        <w:pStyle w:val="1"/>
        <w:shd w:val="clear" w:color="auto" w:fill="auto"/>
        <w:spacing w:after="136" w:line="240" w:lineRule="exact"/>
        <w:ind w:right="20"/>
        <w:jc w:val="both"/>
        <w:rPr>
          <w:lang w:val="en-US"/>
        </w:rPr>
      </w:pPr>
    </w:p>
    <w:p w:rsidR="00E4081E" w:rsidRDefault="00E4081E" w:rsidP="00E4081E">
      <w:pPr>
        <w:pStyle w:val="1"/>
        <w:shd w:val="clear" w:color="auto" w:fill="auto"/>
        <w:spacing w:after="136" w:line="240" w:lineRule="exact"/>
        <w:ind w:right="20"/>
        <w:jc w:val="both"/>
        <w:rPr>
          <w:lang w:val="en-US"/>
        </w:rPr>
      </w:pPr>
    </w:p>
    <w:p w:rsidR="00E4081E" w:rsidRDefault="00E4081E" w:rsidP="00E4081E">
      <w:pPr>
        <w:pStyle w:val="1"/>
        <w:shd w:val="clear" w:color="auto" w:fill="auto"/>
        <w:spacing w:after="136" w:line="240" w:lineRule="exact"/>
        <w:ind w:right="20"/>
        <w:jc w:val="both"/>
        <w:rPr>
          <w:lang w:val="en-US"/>
        </w:rPr>
      </w:pPr>
    </w:p>
    <w:p w:rsidR="00E4081E" w:rsidRDefault="00E4081E" w:rsidP="00E4081E">
      <w:pPr>
        <w:pStyle w:val="1"/>
        <w:shd w:val="clear" w:color="auto" w:fill="auto"/>
        <w:spacing w:after="136" w:line="240" w:lineRule="exact"/>
        <w:ind w:right="20"/>
        <w:jc w:val="both"/>
        <w:rPr>
          <w:lang w:val="en-US"/>
        </w:rPr>
      </w:pPr>
    </w:p>
    <w:p w:rsidR="00E4081E" w:rsidRDefault="00E4081E" w:rsidP="00E4081E">
      <w:pPr>
        <w:pStyle w:val="1"/>
        <w:shd w:val="clear" w:color="auto" w:fill="auto"/>
        <w:spacing w:after="136" w:line="240" w:lineRule="exact"/>
        <w:ind w:right="20"/>
        <w:jc w:val="both"/>
        <w:rPr>
          <w:lang w:val="en-US"/>
        </w:rPr>
      </w:pPr>
    </w:p>
    <w:p w:rsidR="00E4081E" w:rsidRDefault="00E4081E" w:rsidP="00E4081E">
      <w:pPr>
        <w:pStyle w:val="1"/>
        <w:shd w:val="clear" w:color="auto" w:fill="auto"/>
        <w:spacing w:after="136" w:line="240" w:lineRule="exact"/>
        <w:ind w:right="20"/>
        <w:jc w:val="both"/>
        <w:rPr>
          <w:lang w:val="en-US"/>
        </w:rPr>
      </w:pPr>
    </w:p>
    <w:p w:rsidR="00E4081E" w:rsidRDefault="00E4081E" w:rsidP="00E4081E">
      <w:pPr>
        <w:pStyle w:val="1"/>
        <w:shd w:val="clear" w:color="auto" w:fill="auto"/>
        <w:spacing w:after="136" w:line="240" w:lineRule="exact"/>
        <w:ind w:right="20"/>
        <w:jc w:val="both"/>
        <w:rPr>
          <w:lang w:val="en-US"/>
        </w:rPr>
      </w:pPr>
    </w:p>
    <w:p w:rsidR="00E4081E" w:rsidRPr="00B73642" w:rsidRDefault="00E4081E" w:rsidP="00E4081E">
      <w:pPr>
        <w:pStyle w:val="1"/>
        <w:shd w:val="clear" w:color="auto" w:fill="auto"/>
        <w:spacing w:after="136" w:line="240" w:lineRule="exact"/>
        <w:ind w:right="20"/>
        <w:jc w:val="both"/>
        <w:rPr>
          <w:lang w:val="en-US"/>
        </w:rPr>
      </w:pPr>
    </w:p>
    <w:p w:rsidR="00724DE3" w:rsidRPr="00B73642" w:rsidRDefault="00724DE3" w:rsidP="00724DE3">
      <w:pPr>
        <w:pStyle w:val="50"/>
        <w:shd w:val="clear" w:color="auto" w:fill="auto"/>
        <w:spacing w:before="0" w:after="0" w:line="276" w:lineRule="auto"/>
        <w:ind w:right="100"/>
        <w:rPr>
          <w:sz w:val="24"/>
          <w:szCs w:val="24"/>
        </w:rPr>
      </w:pPr>
      <w:r w:rsidRPr="00B73642">
        <w:rPr>
          <w:color w:val="000000"/>
          <w:sz w:val="24"/>
          <w:szCs w:val="24"/>
          <w:lang w:val="en-US"/>
        </w:rPr>
        <w:lastRenderedPageBreak/>
        <w:t>REFERENCES</w:t>
      </w:r>
    </w:p>
    <w:p w:rsidR="00724DE3" w:rsidRDefault="00724DE3" w:rsidP="00684FD8">
      <w:pPr>
        <w:pStyle w:val="20"/>
        <w:shd w:val="clear" w:color="auto" w:fill="auto"/>
        <w:tabs>
          <w:tab w:val="left" w:pos="367"/>
        </w:tabs>
        <w:spacing w:before="0" w:line="276" w:lineRule="auto"/>
        <w:ind w:right="20" w:firstLine="0"/>
        <w:rPr>
          <w:color w:val="000000"/>
          <w:sz w:val="24"/>
          <w:szCs w:val="24"/>
          <w:lang w:val="ru-RU"/>
        </w:rPr>
      </w:pPr>
    </w:p>
    <w:p w:rsidR="00684FD8" w:rsidRPr="00B73642" w:rsidRDefault="00684FD8" w:rsidP="00684FD8">
      <w:pPr>
        <w:pStyle w:val="20"/>
        <w:shd w:val="clear" w:color="auto" w:fill="auto"/>
        <w:tabs>
          <w:tab w:val="left" w:pos="367"/>
        </w:tabs>
        <w:spacing w:before="0" w:line="276" w:lineRule="auto"/>
        <w:ind w:right="20" w:firstLine="0"/>
        <w:rPr>
          <w:color w:val="000000"/>
          <w:sz w:val="24"/>
          <w:szCs w:val="24"/>
          <w:lang w:val="en-US"/>
        </w:rPr>
        <w:sectPr w:rsidR="00684FD8" w:rsidRPr="00B73642" w:rsidSect="00724DE3">
          <w:type w:val="continuous"/>
          <w:pgSz w:w="11906" w:h="16838"/>
          <w:pgMar w:top="850" w:right="707" w:bottom="850" w:left="1134" w:header="708" w:footer="708" w:gutter="0"/>
          <w:cols w:space="708"/>
          <w:docGrid w:linePitch="360"/>
        </w:sectPr>
      </w:pPr>
    </w:p>
    <w:p w:rsidR="00724DE3" w:rsidRPr="00B73642" w:rsidRDefault="00724DE3" w:rsidP="00724DE3">
      <w:pPr>
        <w:pStyle w:val="20"/>
        <w:numPr>
          <w:ilvl w:val="0"/>
          <w:numId w:val="18"/>
        </w:numPr>
        <w:shd w:val="clear" w:color="auto" w:fill="auto"/>
        <w:tabs>
          <w:tab w:val="left" w:pos="142"/>
        </w:tabs>
        <w:spacing w:before="0" w:line="240" w:lineRule="auto"/>
        <w:ind w:left="142" w:right="20" w:hanging="284"/>
        <w:rPr>
          <w:sz w:val="24"/>
          <w:szCs w:val="24"/>
        </w:rPr>
      </w:pPr>
      <w:r w:rsidRPr="00B73642">
        <w:rPr>
          <w:color w:val="000000"/>
          <w:sz w:val="24"/>
          <w:szCs w:val="24"/>
          <w:lang w:val="en-US"/>
        </w:rPr>
        <w:lastRenderedPageBreak/>
        <w:t>Alter M: Dermatoglyphic analysis as a diagnostic tool. Medi</w:t>
      </w:r>
      <w:r w:rsidRPr="00B73642">
        <w:rPr>
          <w:color w:val="000000"/>
          <w:sz w:val="24"/>
          <w:szCs w:val="24"/>
          <w:lang w:val="en-US"/>
        </w:rPr>
        <w:softHyphen/>
        <w:t>cine 46:35-56, 1966</w:t>
      </w:r>
    </w:p>
    <w:p w:rsidR="00724DE3" w:rsidRPr="00B73642" w:rsidRDefault="00724DE3" w:rsidP="00724DE3">
      <w:pPr>
        <w:pStyle w:val="20"/>
        <w:numPr>
          <w:ilvl w:val="0"/>
          <w:numId w:val="18"/>
        </w:numPr>
        <w:shd w:val="clear" w:color="auto" w:fill="auto"/>
        <w:tabs>
          <w:tab w:val="left" w:pos="142"/>
          <w:tab w:val="left" w:pos="567"/>
        </w:tabs>
        <w:spacing w:before="0" w:line="240" w:lineRule="auto"/>
        <w:ind w:left="142" w:right="20" w:hanging="284"/>
        <w:rPr>
          <w:sz w:val="24"/>
          <w:szCs w:val="24"/>
        </w:rPr>
      </w:pPr>
      <w:r w:rsidRPr="00B73642">
        <w:rPr>
          <w:color w:val="000000"/>
          <w:sz w:val="24"/>
          <w:szCs w:val="24"/>
          <w:lang w:val="en-US"/>
        </w:rPr>
        <w:t>Cummins H, Midlo C: Fingerprints, Palms and Soles. New York, Doyer, 1961</w:t>
      </w:r>
    </w:p>
    <w:p w:rsidR="00724DE3" w:rsidRPr="00B73642" w:rsidRDefault="00724DE3" w:rsidP="00724DE3">
      <w:pPr>
        <w:pStyle w:val="20"/>
        <w:numPr>
          <w:ilvl w:val="0"/>
          <w:numId w:val="18"/>
        </w:numPr>
        <w:shd w:val="clear" w:color="auto" w:fill="auto"/>
        <w:tabs>
          <w:tab w:val="left" w:pos="142"/>
          <w:tab w:val="left" w:pos="567"/>
        </w:tabs>
        <w:spacing w:before="0" w:line="240" w:lineRule="auto"/>
        <w:ind w:left="142" w:hanging="284"/>
        <w:rPr>
          <w:sz w:val="24"/>
          <w:szCs w:val="24"/>
        </w:rPr>
      </w:pPr>
      <w:r w:rsidRPr="00B73642">
        <w:rPr>
          <w:color w:val="000000"/>
          <w:sz w:val="24"/>
          <w:szCs w:val="24"/>
          <w:lang w:val="en-US"/>
        </w:rPr>
        <w:t>Galton F: Fingerprints. London, Macmillan, 1892</w:t>
      </w:r>
    </w:p>
    <w:p w:rsidR="00724DE3" w:rsidRPr="00B73642" w:rsidRDefault="00724DE3" w:rsidP="00724DE3">
      <w:pPr>
        <w:pStyle w:val="20"/>
        <w:numPr>
          <w:ilvl w:val="0"/>
          <w:numId w:val="18"/>
        </w:numPr>
        <w:shd w:val="clear" w:color="auto" w:fill="auto"/>
        <w:tabs>
          <w:tab w:val="left" w:pos="142"/>
          <w:tab w:val="left" w:pos="567"/>
        </w:tabs>
        <w:spacing w:before="0" w:line="240" w:lineRule="auto"/>
        <w:ind w:left="142" w:right="20" w:hanging="284"/>
        <w:rPr>
          <w:sz w:val="24"/>
          <w:szCs w:val="24"/>
        </w:rPr>
      </w:pPr>
      <w:r w:rsidRPr="00B73642">
        <w:rPr>
          <w:color w:val="000000"/>
          <w:sz w:val="24"/>
          <w:szCs w:val="24"/>
          <w:lang w:val="en-US"/>
        </w:rPr>
        <w:t>Forbes AP: Fingerprints and palm prints (dermatoglyphics) and palmar-flexion creases in gonadal dysgenesis, pseudohypo</w:t>
      </w:r>
      <w:r w:rsidRPr="00B73642">
        <w:rPr>
          <w:color w:val="000000"/>
          <w:sz w:val="24"/>
          <w:szCs w:val="24"/>
          <w:lang w:val="en-US"/>
        </w:rPr>
        <w:softHyphen/>
        <w:t>parathyroidism and Klinefelter’s syndrome. N Engl J Med 270:1268-1277, 1964</w:t>
      </w:r>
    </w:p>
    <w:p w:rsidR="00724DE3" w:rsidRPr="00B73642" w:rsidRDefault="00724DE3" w:rsidP="00724DE3">
      <w:pPr>
        <w:pStyle w:val="20"/>
        <w:numPr>
          <w:ilvl w:val="0"/>
          <w:numId w:val="18"/>
        </w:numPr>
        <w:shd w:val="clear" w:color="auto" w:fill="auto"/>
        <w:tabs>
          <w:tab w:val="left" w:pos="567"/>
          <w:tab w:val="left" w:pos="3545"/>
        </w:tabs>
        <w:spacing w:before="0" w:line="240" w:lineRule="auto"/>
        <w:ind w:left="142" w:right="20" w:hanging="284"/>
        <w:rPr>
          <w:sz w:val="24"/>
          <w:szCs w:val="24"/>
        </w:rPr>
      </w:pPr>
      <w:r w:rsidRPr="00B73642">
        <w:rPr>
          <w:color w:val="000000"/>
          <w:sz w:val="24"/>
          <w:szCs w:val="24"/>
          <w:lang w:val="en-US"/>
        </w:rPr>
        <w:t>Preuss M, Fraser FC: Dermatoglyphics and syndromes. Am J Dis Child 124:933-943, 1972</w:t>
      </w:r>
    </w:p>
    <w:p w:rsidR="00724DE3" w:rsidRPr="00B73642" w:rsidRDefault="00724DE3" w:rsidP="00724DE3">
      <w:pPr>
        <w:pStyle w:val="20"/>
        <w:numPr>
          <w:ilvl w:val="0"/>
          <w:numId w:val="18"/>
        </w:numPr>
        <w:shd w:val="clear" w:color="auto" w:fill="auto"/>
        <w:tabs>
          <w:tab w:val="left" w:pos="567"/>
        </w:tabs>
        <w:spacing w:before="0" w:line="240" w:lineRule="auto"/>
        <w:ind w:left="142" w:right="20" w:hanging="284"/>
        <w:rPr>
          <w:sz w:val="24"/>
          <w:szCs w:val="24"/>
        </w:rPr>
      </w:pPr>
      <w:r w:rsidRPr="00B73642">
        <w:rPr>
          <w:color w:val="000000"/>
          <w:sz w:val="24"/>
          <w:szCs w:val="24"/>
          <w:lang w:val="en-US"/>
        </w:rPr>
        <w:t>Crawfurd M: Dermatoglyphics in partial C trisomies. Lancet 1:1195-1196, 1968</w:t>
      </w:r>
    </w:p>
    <w:p w:rsidR="00724DE3" w:rsidRPr="00B73642" w:rsidRDefault="00724DE3" w:rsidP="00724DE3">
      <w:pPr>
        <w:pStyle w:val="20"/>
        <w:numPr>
          <w:ilvl w:val="0"/>
          <w:numId w:val="18"/>
        </w:numPr>
        <w:shd w:val="clear" w:color="auto" w:fill="auto"/>
        <w:tabs>
          <w:tab w:val="left" w:pos="567"/>
        </w:tabs>
        <w:spacing w:before="0" w:line="240" w:lineRule="auto"/>
        <w:ind w:left="142" w:right="20" w:hanging="284"/>
        <w:rPr>
          <w:sz w:val="24"/>
          <w:szCs w:val="24"/>
        </w:rPr>
      </w:pPr>
      <w:r w:rsidRPr="00B73642">
        <w:rPr>
          <w:color w:val="000000"/>
          <w:sz w:val="24"/>
          <w:szCs w:val="24"/>
          <w:lang w:val="en-US"/>
        </w:rPr>
        <w:t>Habibullah</w:t>
      </w:r>
      <w:r w:rsidRPr="00724DE3">
        <w:rPr>
          <w:color w:val="000000"/>
          <w:sz w:val="24"/>
          <w:szCs w:val="24"/>
        </w:rPr>
        <w:t xml:space="preserve"> </w:t>
      </w:r>
      <w:r w:rsidRPr="00B73642">
        <w:rPr>
          <w:color w:val="000000"/>
          <w:sz w:val="24"/>
          <w:szCs w:val="24"/>
          <w:lang w:val="en-US"/>
        </w:rPr>
        <w:t>CM</w:t>
      </w:r>
      <w:r w:rsidRPr="00724DE3">
        <w:rPr>
          <w:color w:val="000000"/>
          <w:sz w:val="24"/>
          <w:szCs w:val="24"/>
        </w:rPr>
        <w:t xml:space="preserve">, </w:t>
      </w:r>
      <w:r w:rsidRPr="00B73642">
        <w:rPr>
          <w:color w:val="000000"/>
          <w:sz w:val="24"/>
          <w:szCs w:val="24"/>
          <w:lang w:val="en-US"/>
        </w:rPr>
        <w:t>Mujahid</w:t>
      </w:r>
      <w:r w:rsidRPr="00724DE3">
        <w:rPr>
          <w:color w:val="000000"/>
          <w:sz w:val="24"/>
          <w:szCs w:val="24"/>
        </w:rPr>
        <w:t xml:space="preserve"> </w:t>
      </w:r>
      <w:r w:rsidRPr="00B73642">
        <w:rPr>
          <w:color w:val="000000"/>
          <w:sz w:val="24"/>
          <w:szCs w:val="24"/>
          <w:lang w:val="en-US"/>
        </w:rPr>
        <w:t>M</w:t>
      </w:r>
      <w:r w:rsidRPr="00724DE3">
        <w:rPr>
          <w:color w:val="000000"/>
          <w:sz w:val="24"/>
          <w:szCs w:val="24"/>
        </w:rPr>
        <w:t xml:space="preserve">, </w:t>
      </w:r>
      <w:r w:rsidRPr="00B73642">
        <w:rPr>
          <w:color w:val="000000"/>
          <w:sz w:val="24"/>
          <w:szCs w:val="24"/>
          <w:lang w:val="en-US"/>
        </w:rPr>
        <w:t>Shivaprakash</w:t>
      </w:r>
      <w:r w:rsidRPr="00724DE3">
        <w:rPr>
          <w:color w:val="000000"/>
          <w:sz w:val="24"/>
          <w:szCs w:val="24"/>
        </w:rPr>
        <w:t xml:space="preserve"> </w:t>
      </w:r>
      <w:r w:rsidRPr="00B73642">
        <w:rPr>
          <w:color w:val="000000"/>
          <w:sz w:val="24"/>
          <w:szCs w:val="24"/>
          <w:lang w:val="en-US"/>
        </w:rPr>
        <w:t>M</w:t>
      </w:r>
      <w:r w:rsidRPr="00724DE3">
        <w:rPr>
          <w:color w:val="000000"/>
          <w:sz w:val="24"/>
          <w:szCs w:val="24"/>
        </w:rPr>
        <w:t xml:space="preserve">, </w:t>
      </w:r>
      <w:r w:rsidRPr="00B73642">
        <w:rPr>
          <w:color w:val="000000"/>
          <w:sz w:val="24"/>
          <w:szCs w:val="24"/>
          <w:lang w:val="en-US"/>
        </w:rPr>
        <w:t>Iqbal</w:t>
      </w:r>
      <w:r w:rsidRPr="00724DE3">
        <w:rPr>
          <w:color w:val="000000"/>
          <w:sz w:val="24"/>
          <w:szCs w:val="24"/>
        </w:rPr>
        <w:t xml:space="preserve"> </w:t>
      </w:r>
      <w:r w:rsidRPr="00B73642">
        <w:rPr>
          <w:color w:val="000000"/>
          <w:sz w:val="24"/>
          <w:szCs w:val="24"/>
          <w:lang w:val="en-US"/>
        </w:rPr>
        <w:t>MA</w:t>
      </w:r>
      <w:r w:rsidRPr="00724DE3">
        <w:rPr>
          <w:color w:val="000000"/>
          <w:sz w:val="24"/>
          <w:szCs w:val="24"/>
        </w:rPr>
        <w:t xml:space="preserve">, </w:t>
      </w:r>
      <w:r w:rsidRPr="00B73642">
        <w:rPr>
          <w:color w:val="000000"/>
          <w:sz w:val="24"/>
          <w:szCs w:val="24"/>
          <w:lang w:val="en-US"/>
        </w:rPr>
        <w:t>Ishaq</w:t>
      </w:r>
      <w:r w:rsidRPr="00724DE3">
        <w:rPr>
          <w:color w:val="000000"/>
          <w:sz w:val="24"/>
          <w:szCs w:val="24"/>
        </w:rPr>
        <w:t xml:space="preserve"> </w:t>
      </w:r>
      <w:r w:rsidRPr="00B73642">
        <w:rPr>
          <w:color w:val="000000"/>
          <w:sz w:val="24"/>
          <w:szCs w:val="24"/>
          <w:lang w:val="en-US"/>
        </w:rPr>
        <w:t>M</w:t>
      </w:r>
      <w:r w:rsidRPr="00724DE3">
        <w:rPr>
          <w:color w:val="000000"/>
          <w:sz w:val="24"/>
          <w:szCs w:val="24"/>
        </w:rPr>
        <w:t xml:space="preserve">: </w:t>
      </w:r>
      <w:r w:rsidRPr="00B73642">
        <w:rPr>
          <w:color w:val="000000"/>
          <w:sz w:val="24"/>
          <w:szCs w:val="24"/>
          <w:lang w:val="en-US"/>
        </w:rPr>
        <w:t>Fingertip</w:t>
      </w:r>
      <w:r w:rsidRPr="00724DE3">
        <w:rPr>
          <w:color w:val="000000"/>
          <w:sz w:val="24"/>
          <w:szCs w:val="24"/>
        </w:rPr>
        <w:t xml:space="preserve"> </w:t>
      </w:r>
      <w:r w:rsidRPr="00B73642">
        <w:rPr>
          <w:color w:val="000000"/>
          <w:sz w:val="24"/>
          <w:szCs w:val="24"/>
          <w:lang w:val="en-US"/>
        </w:rPr>
        <w:t>and</w:t>
      </w:r>
      <w:r w:rsidRPr="00724DE3">
        <w:rPr>
          <w:color w:val="000000"/>
          <w:sz w:val="24"/>
          <w:szCs w:val="24"/>
        </w:rPr>
        <w:t xml:space="preserve"> </w:t>
      </w:r>
      <w:r w:rsidRPr="00B73642">
        <w:rPr>
          <w:color w:val="000000"/>
          <w:sz w:val="24"/>
          <w:szCs w:val="24"/>
          <w:lang w:val="en-US"/>
        </w:rPr>
        <w:t>palmar</w:t>
      </w:r>
      <w:r w:rsidRPr="00724DE3">
        <w:rPr>
          <w:color w:val="000000"/>
          <w:sz w:val="24"/>
          <w:szCs w:val="24"/>
        </w:rPr>
        <w:t xml:space="preserve"> </w:t>
      </w:r>
      <w:r w:rsidRPr="00B73642">
        <w:rPr>
          <w:color w:val="000000"/>
          <w:sz w:val="24"/>
          <w:szCs w:val="24"/>
          <w:lang w:val="en-US"/>
        </w:rPr>
        <w:t>patterns</w:t>
      </w:r>
      <w:r w:rsidRPr="00724DE3">
        <w:rPr>
          <w:color w:val="000000"/>
          <w:sz w:val="24"/>
          <w:szCs w:val="24"/>
        </w:rPr>
        <w:t xml:space="preserve"> </w:t>
      </w:r>
      <w:r w:rsidRPr="00B73642">
        <w:rPr>
          <w:color w:val="000000"/>
          <w:sz w:val="24"/>
          <w:szCs w:val="24"/>
          <w:lang w:val="en-US"/>
        </w:rPr>
        <w:t>in</w:t>
      </w:r>
      <w:r w:rsidRPr="00724DE3">
        <w:rPr>
          <w:color w:val="000000"/>
          <w:sz w:val="24"/>
          <w:szCs w:val="24"/>
        </w:rPr>
        <w:t xml:space="preserve"> </w:t>
      </w:r>
      <w:r w:rsidRPr="00B73642">
        <w:rPr>
          <w:color w:val="000000"/>
          <w:sz w:val="24"/>
          <w:szCs w:val="24"/>
          <w:lang w:val="en-US"/>
        </w:rPr>
        <w:t>duodenal</w:t>
      </w:r>
      <w:r w:rsidRPr="00724DE3">
        <w:rPr>
          <w:color w:val="000000"/>
          <w:sz w:val="24"/>
          <w:szCs w:val="24"/>
        </w:rPr>
        <w:t xml:space="preserve"> </w:t>
      </w:r>
      <w:r w:rsidRPr="00B73642">
        <w:rPr>
          <w:color w:val="000000"/>
          <w:sz w:val="24"/>
          <w:szCs w:val="24"/>
          <w:lang w:val="en-US"/>
        </w:rPr>
        <w:t>ulcer</w:t>
      </w:r>
      <w:r w:rsidRPr="00724DE3">
        <w:rPr>
          <w:color w:val="000000"/>
          <w:sz w:val="24"/>
          <w:szCs w:val="24"/>
        </w:rPr>
        <w:t xml:space="preserve">. </w:t>
      </w:r>
      <w:r w:rsidRPr="00B73642">
        <w:rPr>
          <w:color w:val="000000"/>
          <w:sz w:val="24"/>
          <w:szCs w:val="24"/>
          <w:lang w:val="en-US"/>
        </w:rPr>
        <w:t>Hum Hered 32:432-434, 1982</w:t>
      </w:r>
    </w:p>
    <w:p w:rsidR="00724DE3" w:rsidRPr="00B73642" w:rsidRDefault="00724DE3" w:rsidP="00724DE3">
      <w:pPr>
        <w:pStyle w:val="20"/>
        <w:numPr>
          <w:ilvl w:val="0"/>
          <w:numId w:val="18"/>
        </w:numPr>
        <w:shd w:val="clear" w:color="auto" w:fill="auto"/>
        <w:tabs>
          <w:tab w:val="left" w:pos="567"/>
        </w:tabs>
        <w:spacing w:before="0" w:line="240" w:lineRule="auto"/>
        <w:ind w:left="142" w:right="20" w:hanging="284"/>
        <w:rPr>
          <w:sz w:val="24"/>
          <w:szCs w:val="24"/>
        </w:rPr>
      </w:pPr>
      <w:r w:rsidRPr="00B73642">
        <w:rPr>
          <w:color w:val="000000"/>
          <w:sz w:val="24"/>
          <w:szCs w:val="24"/>
          <w:lang w:val="en-US"/>
        </w:rPr>
        <w:t>Swartz MH, Herman MV, Teichholz LE: Dermatoglyphic pat</w:t>
      </w:r>
      <w:r w:rsidRPr="00B73642">
        <w:rPr>
          <w:color w:val="000000"/>
          <w:sz w:val="24"/>
          <w:szCs w:val="24"/>
          <w:lang w:val="en-US"/>
        </w:rPr>
        <w:softHyphen/>
        <w:t>terns in patients with mitral valve prolapse: A clue to patho</w:t>
      </w:r>
      <w:r w:rsidRPr="00B73642">
        <w:rPr>
          <w:color w:val="000000"/>
          <w:sz w:val="24"/>
          <w:szCs w:val="24"/>
          <w:lang w:val="en-US"/>
        </w:rPr>
        <w:softHyphen/>
        <w:t>genesis. Am J Cardiol 38:588-593, 1976</w:t>
      </w:r>
    </w:p>
    <w:p w:rsidR="00724DE3" w:rsidRPr="00B73642" w:rsidRDefault="00724DE3" w:rsidP="00724DE3">
      <w:pPr>
        <w:pStyle w:val="20"/>
        <w:numPr>
          <w:ilvl w:val="0"/>
          <w:numId w:val="18"/>
        </w:numPr>
        <w:shd w:val="clear" w:color="auto" w:fill="auto"/>
        <w:tabs>
          <w:tab w:val="left" w:pos="567"/>
        </w:tabs>
        <w:spacing w:before="0" w:line="240" w:lineRule="auto"/>
        <w:ind w:left="142" w:right="20" w:hanging="284"/>
        <w:rPr>
          <w:sz w:val="24"/>
          <w:szCs w:val="24"/>
        </w:rPr>
      </w:pPr>
      <w:r w:rsidRPr="00B73642">
        <w:rPr>
          <w:color w:val="000000"/>
          <w:sz w:val="24"/>
          <w:szCs w:val="24"/>
          <w:lang w:val="en-US"/>
        </w:rPr>
        <w:t>Sanchez Cascos A: Finger-print patterns in congenital heart disease. Br Heart J 26:524-527, 1964</w:t>
      </w:r>
    </w:p>
    <w:p w:rsidR="00724DE3" w:rsidRPr="00B73642" w:rsidRDefault="00724DE3" w:rsidP="00724DE3">
      <w:pPr>
        <w:pStyle w:val="20"/>
        <w:numPr>
          <w:ilvl w:val="0"/>
          <w:numId w:val="18"/>
        </w:numPr>
        <w:shd w:val="clear" w:color="auto" w:fill="auto"/>
        <w:tabs>
          <w:tab w:val="left" w:pos="284"/>
          <w:tab w:val="left" w:pos="567"/>
        </w:tabs>
        <w:spacing w:before="0" w:line="240" w:lineRule="auto"/>
        <w:ind w:left="142" w:hanging="284"/>
        <w:rPr>
          <w:sz w:val="24"/>
          <w:szCs w:val="24"/>
        </w:rPr>
      </w:pPr>
      <w:r w:rsidRPr="00B73642">
        <w:rPr>
          <w:color w:val="000000"/>
          <w:sz w:val="24"/>
          <w:szCs w:val="24"/>
          <w:lang w:val="en-US"/>
        </w:rPr>
        <w:t>Gottlieb SH, Schustcr MM: Dermatoglyphic (fingerprint) evi</w:t>
      </w:r>
      <w:r w:rsidRPr="00B73642">
        <w:rPr>
          <w:color w:val="000000"/>
          <w:sz w:val="24"/>
          <w:szCs w:val="24"/>
          <w:lang w:val="en-US"/>
        </w:rPr>
        <w:softHyphen/>
        <w:t xml:space="preserve">dence for a congenital syndrome of early onset constipation and abdominal pain. </w:t>
      </w:r>
      <w:r w:rsidRPr="00B73642">
        <w:rPr>
          <w:color w:val="000000"/>
          <w:sz w:val="24"/>
          <w:szCs w:val="24"/>
          <w:lang w:val="en-US"/>
        </w:rPr>
        <w:lastRenderedPageBreak/>
        <w:t>Gastroenterology 91:428-432, 1986</w:t>
      </w:r>
    </w:p>
    <w:p w:rsidR="00724DE3" w:rsidRPr="00B73642" w:rsidRDefault="00724DE3" w:rsidP="00724DE3">
      <w:pPr>
        <w:pStyle w:val="20"/>
        <w:numPr>
          <w:ilvl w:val="0"/>
          <w:numId w:val="18"/>
        </w:numPr>
        <w:shd w:val="clear" w:color="auto" w:fill="auto"/>
        <w:tabs>
          <w:tab w:val="left" w:pos="289"/>
          <w:tab w:val="left" w:pos="567"/>
        </w:tabs>
        <w:spacing w:before="0" w:line="240" w:lineRule="auto"/>
        <w:ind w:left="142" w:hanging="284"/>
        <w:rPr>
          <w:sz w:val="24"/>
          <w:szCs w:val="24"/>
        </w:rPr>
      </w:pPr>
      <w:r w:rsidRPr="00B73642">
        <w:rPr>
          <w:color w:val="000000"/>
          <w:sz w:val="24"/>
          <w:szCs w:val="24"/>
          <w:lang w:val="en-US"/>
        </w:rPr>
        <w:t>Katz C, Drongowski RA, Coran AG: Long-term management of chronic constipation in children. J Pediatr Surg 22:976-978, 1987</w:t>
      </w:r>
    </w:p>
    <w:p w:rsidR="00724DE3" w:rsidRPr="00B73642" w:rsidRDefault="00724DE3" w:rsidP="00724DE3">
      <w:pPr>
        <w:pStyle w:val="20"/>
        <w:numPr>
          <w:ilvl w:val="0"/>
          <w:numId w:val="18"/>
        </w:numPr>
        <w:shd w:val="clear" w:color="auto" w:fill="auto"/>
        <w:tabs>
          <w:tab w:val="left" w:pos="284"/>
        </w:tabs>
        <w:spacing w:before="0" w:line="240" w:lineRule="auto"/>
        <w:ind w:left="142" w:hanging="284"/>
        <w:rPr>
          <w:sz w:val="24"/>
          <w:szCs w:val="24"/>
        </w:rPr>
      </w:pPr>
      <w:r w:rsidRPr="00B73642">
        <w:rPr>
          <w:color w:val="000000"/>
          <w:sz w:val="24"/>
          <w:szCs w:val="24"/>
          <w:lang w:val="en-US"/>
        </w:rPr>
        <w:t xml:space="preserve">Hall JG, Froster-Iskenius UG, Allanson JE: Dermatoglyphics and trichoglyphics. </w:t>
      </w:r>
      <w:r w:rsidRPr="00B73642">
        <w:rPr>
          <w:rStyle w:val="21"/>
          <w:sz w:val="24"/>
          <w:szCs w:val="24"/>
        </w:rPr>
        <w:t>In</w:t>
      </w:r>
      <w:r w:rsidRPr="00B73642">
        <w:rPr>
          <w:color w:val="000000"/>
          <w:sz w:val="24"/>
          <w:szCs w:val="24"/>
          <w:lang w:val="en-US"/>
        </w:rPr>
        <w:t xml:space="preserve"> Handbook of Normal Physical Measure</w:t>
      </w:r>
      <w:r w:rsidRPr="00B73642">
        <w:rPr>
          <w:color w:val="000000"/>
          <w:sz w:val="24"/>
          <w:szCs w:val="24"/>
          <w:lang w:val="en-US"/>
        </w:rPr>
        <w:softHyphen/>
        <w:t>ments. Oxford, Oxford University Press, 1989</w:t>
      </w:r>
    </w:p>
    <w:p w:rsidR="00724DE3" w:rsidRPr="00B73642" w:rsidRDefault="00724DE3" w:rsidP="00724DE3">
      <w:pPr>
        <w:pStyle w:val="20"/>
        <w:numPr>
          <w:ilvl w:val="0"/>
          <w:numId w:val="18"/>
        </w:numPr>
        <w:shd w:val="clear" w:color="auto" w:fill="auto"/>
        <w:tabs>
          <w:tab w:val="left" w:pos="294"/>
          <w:tab w:val="left" w:pos="567"/>
        </w:tabs>
        <w:spacing w:before="0" w:line="240" w:lineRule="auto"/>
        <w:ind w:left="142" w:hanging="284"/>
        <w:rPr>
          <w:sz w:val="24"/>
          <w:szCs w:val="24"/>
        </w:rPr>
      </w:pPr>
      <w:r w:rsidRPr="00B73642">
        <w:rPr>
          <w:color w:val="000000"/>
          <w:sz w:val="24"/>
          <w:szCs w:val="24"/>
          <w:lang w:val="en-US"/>
        </w:rPr>
        <w:t>Miller JR, Giroux J: Dermatoglyphics in pediatric practice. J Pediatr 69:302-312, 1966</w:t>
      </w:r>
    </w:p>
    <w:p w:rsidR="00724DE3" w:rsidRPr="00B73642" w:rsidRDefault="00724DE3" w:rsidP="00724DE3">
      <w:pPr>
        <w:pStyle w:val="20"/>
        <w:numPr>
          <w:ilvl w:val="0"/>
          <w:numId w:val="18"/>
        </w:numPr>
        <w:shd w:val="clear" w:color="auto" w:fill="auto"/>
        <w:tabs>
          <w:tab w:val="left" w:pos="142"/>
          <w:tab w:val="left" w:pos="284"/>
        </w:tabs>
        <w:spacing w:before="0" w:line="240" w:lineRule="auto"/>
        <w:ind w:left="142" w:hanging="284"/>
        <w:rPr>
          <w:sz w:val="24"/>
          <w:szCs w:val="24"/>
        </w:rPr>
      </w:pPr>
      <w:r w:rsidRPr="00B73642">
        <w:rPr>
          <w:color w:val="000000"/>
          <w:sz w:val="24"/>
          <w:szCs w:val="24"/>
          <w:lang w:val="en-US"/>
        </w:rPr>
        <w:t>Achs R, Harper RG, Siegel M: Unusual dermatoglyphic find</w:t>
      </w:r>
      <w:r w:rsidRPr="00B73642">
        <w:rPr>
          <w:color w:val="000000"/>
          <w:sz w:val="24"/>
          <w:szCs w:val="24"/>
          <w:lang w:val="en-US"/>
        </w:rPr>
        <w:softHyphen/>
        <w:t xml:space="preserve">ings associated with </w:t>
      </w:r>
      <w:r w:rsidRPr="00B73642">
        <w:rPr>
          <w:rStyle w:val="21"/>
          <w:sz w:val="24"/>
          <w:szCs w:val="24"/>
        </w:rPr>
        <w:t>Rubella</w:t>
      </w:r>
      <w:r w:rsidRPr="00B73642">
        <w:rPr>
          <w:color w:val="000000"/>
          <w:sz w:val="24"/>
          <w:szCs w:val="24"/>
          <w:lang w:val="en-US"/>
        </w:rPr>
        <w:t xml:space="preserve"> embryopathy. N Engl J Med 274:148-150. 1966</w:t>
      </w:r>
    </w:p>
    <w:p w:rsidR="00724DE3" w:rsidRPr="00B73642" w:rsidRDefault="00724DE3" w:rsidP="00724DE3">
      <w:pPr>
        <w:pStyle w:val="20"/>
        <w:numPr>
          <w:ilvl w:val="0"/>
          <w:numId w:val="18"/>
        </w:numPr>
        <w:shd w:val="clear" w:color="auto" w:fill="auto"/>
        <w:tabs>
          <w:tab w:val="left" w:pos="294"/>
          <w:tab w:val="left" w:pos="567"/>
        </w:tabs>
        <w:spacing w:before="0" w:line="240" w:lineRule="auto"/>
        <w:ind w:left="142" w:hanging="284"/>
        <w:rPr>
          <w:sz w:val="24"/>
          <w:szCs w:val="24"/>
        </w:rPr>
      </w:pPr>
      <w:r w:rsidRPr="00B73642">
        <w:rPr>
          <w:color w:val="000000"/>
          <w:sz w:val="24"/>
          <w:szCs w:val="24"/>
          <w:lang w:val="en-US"/>
        </w:rPr>
        <w:t>Balgir RS: Dermatoglyphic studies in affective disorders: An appraisal. Biol Psychiatry 17:69-82, 1982</w:t>
      </w:r>
    </w:p>
    <w:p w:rsidR="00724DE3" w:rsidRPr="00B73642" w:rsidRDefault="00724DE3" w:rsidP="00724DE3">
      <w:pPr>
        <w:pStyle w:val="20"/>
        <w:numPr>
          <w:ilvl w:val="0"/>
          <w:numId w:val="18"/>
        </w:numPr>
        <w:shd w:val="clear" w:color="auto" w:fill="auto"/>
        <w:tabs>
          <w:tab w:val="left" w:pos="294"/>
          <w:tab w:val="left" w:pos="567"/>
        </w:tabs>
        <w:spacing w:before="0" w:line="240" w:lineRule="auto"/>
        <w:ind w:left="142" w:hanging="284"/>
        <w:rPr>
          <w:sz w:val="24"/>
          <w:szCs w:val="24"/>
        </w:rPr>
      </w:pPr>
      <w:r w:rsidRPr="00B73642">
        <w:rPr>
          <w:color w:val="000000"/>
          <w:sz w:val="24"/>
          <w:szCs w:val="24"/>
          <w:lang w:val="en-US"/>
        </w:rPr>
        <w:t>Penrose LS: Memorandum on dermatoglyphic nomenclature. Birth Defects 4:1-13, 1968</w:t>
      </w:r>
    </w:p>
    <w:p w:rsidR="00724DE3" w:rsidRPr="00B73642" w:rsidRDefault="00724DE3" w:rsidP="00724DE3">
      <w:pPr>
        <w:pStyle w:val="20"/>
        <w:numPr>
          <w:ilvl w:val="0"/>
          <w:numId w:val="18"/>
        </w:numPr>
        <w:shd w:val="clear" w:color="auto" w:fill="auto"/>
        <w:tabs>
          <w:tab w:val="left" w:pos="294"/>
          <w:tab w:val="left" w:pos="567"/>
        </w:tabs>
        <w:spacing w:before="0" w:line="240" w:lineRule="auto"/>
        <w:ind w:left="142" w:hanging="284"/>
        <w:rPr>
          <w:sz w:val="24"/>
          <w:szCs w:val="24"/>
        </w:rPr>
      </w:pPr>
      <w:r w:rsidRPr="00B73642">
        <w:rPr>
          <w:color w:val="000000"/>
          <w:sz w:val="24"/>
          <w:szCs w:val="24"/>
          <w:lang w:val="en-US"/>
        </w:rPr>
        <w:t>Rose LI, Gabbe SG, Teichholz LE, Villee DB, Williams GH: Dermatoglyphics associated with fetal wastage. N Engl J Med 287:451-452. 1972</w:t>
      </w:r>
    </w:p>
    <w:p w:rsidR="00724DE3" w:rsidRPr="00B73642" w:rsidRDefault="00724DE3" w:rsidP="00724DE3">
      <w:pPr>
        <w:pStyle w:val="20"/>
        <w:numPr>
          <w:ilvl w:val="0"/>
          <w:numId w:val="18"/>
        </w:numPr>
        <w:shd w:val="clear" w:color="auto" w:fill="auto"/>
        <w:tabs>
          <w:tab w:val="left" w:pos="289"/>
          <w:tab w:val="left" w:pos="567"/>
        </w:tabs>
        <w:spacing w:before="0" w:line="240" w:lineRule="auto"/>
        <w:ind w:left="142" w:hanging="284"/>
        <w:rPr>
          <w:sz w:val="24"/>
          <w:szCs w:val="24"/>
        </w:rPr>
      </w:pPr>
      <w:r w:rsidRPr="00B73642">
        <w:rPr>
          <w:color w:val="000000"/>
          <w:sz w:val="24"/>
          <w:szCs w:val="24"/>
          <w:lang w:val="en-US"/>
        </w:rPr>
        <w:t>Berka L, McClure PD, Sonley MJ, Thompson MW: Dermato</w:t>
      </w:r>
      <w:r w:rsidRPr="00B73642">
        <w:rPr>
          <w:color w:val="000000"/>
          <w:sz w:val="24"/>
          <w:szCs w:val="24"/>
          <w:lang w:val="en-US"/>
        </w:rPr>
        <w:softHyphen/>
        <w:t>glyphics in childhood leukemia. Can Med Assoc J 105:476 — 482. 1971</w:t>
      </w:r>
    </w:p>
    <w:p w:rsidR="00724DE3" w:rsidRPr="00B73642" w:rsidRDefault="00724DE3" w:rsidP="00724DE3">
      <w:pPr>
        <w:pStyle w:val="20"/>
        <w:numPr>
          <w:ilvl w:val="0"/>
          <w:numId w:val="18"/>
        </w:numPr>
        <w:shd w:val="clear" w:color="auto" w:fill="auto"/>
        <w:tabs>
          <w:tab w:val="left" w:pos="289"/>
          <w:tab w:val="left" w:pos="567"/>
        </w:tabs>
        <w:spacing w:before="0" w:line="240" w:lineRule="auto"/>
        <w:ind w:left="142" w:hanging="284"/>
        <w:rPr>
          <w:sz w:val="24"/>
          <w:szCs w:val="24"/>
        </w:rPr>
      </w:pPr>
      <w:r w:rsidRPr="00724DE3">
        <w:rPr>
          <w:color w:val="000000"/>
          <w:sz w:val="24"/>
          <w:szCs w:val="24"/>
          <w:lang w:val="de-DE"/>
        </w:rPr>
        <w:t xml:space="preserve">Verbov JL: Dermatoglyphics in leukaemia. </w:t>
      </w:r>
      <w:r w:rsidRPr="00B73642">
        <w:rPr>
          <w:color w:val="000000"/>
          <w:sz w:val="24"/>
          <w:szCs w:val="24"/>
          <w:lang w:val="en-US"/>
        </w:rPr>
        <w:t>J Med Genet 7:125-131, 1970</w:t>
      </w:r>
    </w:p>
    <w:p w:rsidR="00724DE3" w:rsidRPr="00B73642" w:rsidRDefault="00724DE3" w:rsidP="00724DE3">
      <w:pPr>
        <w:pStyle w:val="20"/>
        <w:numPr>
          <w:ilvl w:val="0"/>
          <w:numId w:val="18"/>
        </w:numPr>
        <w:shd w:val="clear" w:color="auto" w:fill="auto"/>
        <w:tabs>
          <w:tab w:val="left" w:pos="284"/>
        </w:tabs>
        <w:spacing w:before="0" w:line="240" w:lineRule="auto"/>
        <w:ind w:left="142" w:right="20" w:hanging="284"/>
        <w:rPr>
          <w:sz w:val="24"/>
          <w:szCs w:val="24"/>
        </w:rPr>
      </w:pPr>
      <w:r w:rsidRPr="00724DE3">
        <w:rPr>
          <w:color w:val="000000"/>
          <w:sz w:val="24"/>
          <w:szCs w:val="24"/>
          <w:lang w:val="de-DE"/>
        </w:rPr>
        <w:t xml:space="preserve">Rosner F: Dermatoglyphics in leukaemia. </w:t>
      </w:r>
      <w:r w:rsidRPr="00B73642">
        <w:rPr>
          <w:color w:val="000000"/>
          <w:sz w:val="24"/>
          <w:szCs w:val="24"/>
          <w:lang w:val="en-US"/>
        </w:rPr>
        <w:t>Lancet 2:882-883, 1970</w:t>
      </w:r>
    </w:p>
    <w:p w:rsidR="00724DE3" w:rsidRPr="00B73642" w:rsidRDefault="00724DE3" w:rsidP="00724DE3">
      <w:pPr>
        <w:pStyle w:val="1"/>
        <w:shd w:val="clear" w:color="auto" w:fill="auto"/>
        <w:spacing w:after="260" w:line="240" w:lineRule="exact"/>
        <w:ind w:left="40" w:right="40" w:firstLine="200"/>
        <w:jc w:val="both"/>
        <w:rPr>
          <w:lang w:val="en-US"/>
        </w:rPr>
        <w:sectPr w:rsidR="00724DE3" w:rsidRPr="00B73642" w:rsidSect="00724DE3">
          <w:type w:val="continuous"/>
          <w:pgSz w:w="11906" w:h="16838"/>
          <w:pgMar w:top="850" w:right="707" w:bottom="850" w:left="1134" w:header="708" w:footer="708" w:gutter="0"/>
          <w:cols w:num="2" w:space="427"/>
          <w:docGrid w:linePitch="360"/>
        </w:sectPr>
      </w:pPr>
    </w:p>
    <w:p w:rsidR="00724DE3" w:rsidRPr="00B73642" w:rsidRDefault="00724DE3" w:rsidP="00724DE3">
      <w:pPr>
        <w:pStyle w:val="1"/>
        <w:shd w:val="clear" w:color="auto" w:fill="auto"/>
        <w:spacing w:after="260" w:line="240" w:lineRule="exact"/>
        <w:ind w:right="40"/>
        <w:jc w:val="both"/>
        <w:rPr>
          <w:lang w:val="en-US"/>
        </w:rPr>
      </w:pPr>
    </w:p>
    <w:p w:rsidR="00724DE3" w:rsidRPr="00B73642" w:rsidRDefault="00724DE3" w:rsidP="00724DE3">
      <w:pPr>
        <w:pStyle w:val="1"/>
        <w:shd w:val="clear" w:color="auto" w:fill="auto"/>
        <w:spacing w:after="260" w:line="240" w:lineRule="exact"/>
        <w:ind w:right="40"/>
        <w:jc w:val="both"/>
        <w:rPr>
          <w:lang w:val="en-US"/>
        </w:rPr>
      </w:pPr>
    </w:p>
    <w:p w:rsidR="00724DE3" w:rsidRPr="00B73642" w:rsidRDefault="00724DE3" w:rsidP="00724DE3">
      <w:pPr>
        <w:pStyle w:val="1"/>
        <w:shd w:val="clear" w:color="auto" w:fill="auto"/>
        <w:spacing w:after="260" w:line="240" w:lineRule="exact"/>
        <w:ind w:right="40"/>
        <w:jc w:val="both"/>
        <w:rPr>
          <w:lang w:val="en-US"/>
        </w:rPr>
      </w:pPr>
    </w:p>
    <w:p w:rsidR="00724DE3" w:rsidRPr="00B73642" w:rsidRDefault="00724DE3" w:rsidP="00724DE3">
      <w:pPr>
        <w:pStyle w:val="1"/>
        <w:shd w:val="clear" w:color="auto" w:fill="auto"/>
        <w:spacing w:after="260" w:line="240" w:lineRule="exact"/>
        <w:ind w:right="40"/>
        <w:jc w:val="both"/>
        <w:rPr>
          <w:lang w:val="en-US"/>
        </w:rPr>
      </w:pPr>
    </w:p>
    <w:p w:rsidR="00724DE3" w:rsidRPr="00B73642" w:rsidRDefault="00724DE3" w:rsidP="00724DE3">
      <w:pPr>
        <w:pStyle w:val="1"/>
        <w:shd w:val="clear" w:color="auto" w:fill="auto"/>
        <w:spacing w:after="260" w:line="240" w:lineRule="exact"/>
        <w:ind w:right="40"/>
        <w:jc w:val="both"/>
        <w:rPr>
          <w:lang w:val="en-US"/>
        </w:rPr>
      </w:pPr>
    </w:p>
    <w:p w:rsidR="00724DE3" w:rsidRPr="00B73642" w:rsidRDefault="00724DE3" w:rsidP="00724DE3">
      <w:pPr>
        <w:pStyle w:val="1"/>
        <w:shd w:val="clear" w:color="auto" w:fill="auto"/>
        <w:spacing w:after="260" w:line="240" w:lineRule="exact"/>
        <w:ind w:right="40"/>
        <w:jc w:val="both"/>
        <w:rPr>
          <w:lang w:val="en-US"/>
        </w:rPr>
      </w:pPr>
    </w:p>
    <w:p w:rsidR="00724DE3" w:rsidRPr="00B73642" w:rsidRDefault="00724DE3" w:rsidP="00724DE3">
      <w:pPr>
        <w:pStyle w:val="1"/>
        <w:shd w:val="clear" w:color="auto" w:fill="auto"/>
        <w:spacing w:after="260" w:line="240" w:lineRule="exact"/>
        <w:ind w:right="40"/>
        <w:jc w:val="both"/>
        <w:rPr>
          <w:lang w:val="en-US"/>
        </w:rPr>
      </w:pPr>
    </w:p>
    <w:p w:rsidR="00724DE3" w:rsidRPr="00B73642" w:rsidRDefault="00724DE3" w:rsidP="00724DE3">
      <w:pPr>
        <w:pStyle w:val="1"/>
        <w:shd w:val="clear" w:color="auto" w:fill="auto"/>
        <w:spacing w:after="260" w:line="240" w:lineRule="exact"/>
        <w:ind w:right="40"/>
        <w:jc w:val="both"/>
        <w:rPr>
          <w:lang w:val="en-US"/>
        </w:rPr>
      </w:pPr>
    </w:p>
    <w:p w:rsidR="00724DE3" w:rsidRPr="00B73642" w:rsidRDefault="00724DE3" w:rsidP="00724DE3">
      <w:pPr>
        <w:pStyle w:val="1"/>
        <w:shd w:val="clear" w:color="auto" w:fill="auto"/>
        <w:spacing w:after="260" w:line="240" w:lineRule="exact"/>
        <w:ind w:right="40"/>
        <w:jc w:val="both"/>
        <w:rPr>
          <w:lang w:val="en-US"/>
        </w:rPr>
      </w:pPr>
    </w:p>
    <w:p w:rsidR="00724DE3" w:rsidRPr="00B73642" w:rsidRDefault="00724DE3" w:rsidP="00724DE3">
      <w:pPr>
        <w:pStyle w:val="1"/>
        <w:shd w:val="clear" w:color="auto" w:fill="auto"/>
        <w:spacing w:after="260" w:line="240" w:lineRule="exact"/>
        <w:ind w:right="40"/>
        <w:jc w:val="both"/>
        <w:rPr>
          <w:lang w:val="en-US"/>
        </w:rPr>
      </w:pPr>
    </w:p>
    <w:p w:rsidR="00724DE3" w:rsidRPr="00B73642" w:rsidRDefault="00724DE3" w:rsidP="00724DE3">
      <w:pPr>
        <w:pStyle w:val="1"/>
        <w:shd w:val="clear" w:color="auto" w:fill="auto"/>
        <w:spacing w:after="260" w:line="240" w:lineRule="exact"/>
        <w:ind w:right="40"/>
        <w:jc w:val="both"/>
        <w:rPr>
          <w:lang w:val="en-US"/>
        </w:rPr>
      </w:pPr>
    </w:p>
    <w:p w:rsidR="00724DE3" w:rsidRPr="00B73642" w:rsidRDefault="00724DE3" w:rsidP="00724DE3">
      <w:pPr>
        <w:pStyle w:val="1"/>
        <w:shd w:val="clear" w:color="auto" w:fill="auto"/>
        <w:spacing w:after="260" w:line="240" w:lineRule="exact"/>
        <w:ind w:right="40"/>
        <w:jc w:val="both"/>
        <w:rPr>
          <w:lang w:val="en-US"/>
        </w:rPr>
      </w:pPr>
    </w:p>
    <w:p w:rsidR="00724DE3" w:rsidRPr="00B73642" w:rsidRDefault="00724DE3" w:rsidP="00724DE3">
      <w:pPr>
        <w:pStyle w:val="1"/>
        <w:shd w:val="clear" w:color="auto" w:fill="auto"/>
        <w:spacing w:after="260" w:line="240" w:lineRule="exact"/>
        <w:ind w:right="40"/>
        <w:jc w:val="both"/>
        <w:rPr>
          <w:lang w:val="en-US"/>
        </w:rPr>
      </w:pPr>
    </w:p>
    <w:p w:rsidR="00724DE3" w:rsidRPr="00B73642" w:rsidRDefault="00724DE3" w:rsidP="00684FD8">
      <w:pPr>
        <w:pStyle w:val="a3"/>
        <w:numPr>
          <w:ilvl w:val="0"/>
          <w:numId w:val="16"/>
        </w:numPr>
        <w:spacing w:line="360" w:lineRule="auto"/>
        <w:ind w:left="426"/>
        <w:rPr>
          <w:rFonts w:ascii="Times New Roman" w:hAnsi="Times New Roman" w:cs="Times New Roman"/>
          <w:b/>
          <w:sz w:val="28"/>
          <w:szCs w:val="28"/>
          <w:lang w:val="en-US"/>
        </w:rPr>
      </w:pPr>
      <w:r w:rsidRPr="00B73642">
        <w:rPr>
          <w:rFonts w:ascii="Times New Roman" w:hAnsi="Times New Roman" w:cs="Times New Roman"/>
          <w:b/>
          <w:sz w:val="28"/>
          <w:szCs w:val="28"/>
          <w:lang w:val="en-US"/>
        </w:rPr>
        <w:lastRenderedPageBreak/>
        <w:t>Prepare control reading and translation of the extracts in bold.</w:t>
      </w:r>
    </w:p>
    <w:p w:rsidR="00724DE3" w:rsidRPr="00B73642" w:rsidRDefault="00724DE3" w:rsidP="00E4081E">
      <w:pPr>
        <w:pStyle w:val="a3"/>
        <w:numPr>
          <w:ilvl w:val="0"/>
          <w:numId w:val="6"/>
        </w:numPr>
        <w:ind w:left="786"/>
        <w:rPr>
          <w:rFonts w:ascii="Times New Roman" w:hAnsi="Times New Roman" w:cs="Times New Roman"/>
          <w:i/>
          <w:sz w:val="28"/>
          <w:szCs w:val="28"/>
          <w:lang w:val="en-US"/>
        </w:rPr>
      </w:pPr>
      <w:r w:rsidRPr="00B73642">
        <w:rPr>
          <w:rFonts w:ascii="Times New Roman" w:hAnsi="Times New Roman" w:cs="Times New Roman"/>
          <w:i/>
          <w:sz w:val="28"/>
          <w:szCs w:val="28"/>
          <w:lang w:val="en-US"/>
        </w:rPr>
        <w:t xml:space="preserve">The following coordinators and conjunction words can help you in better understanding of the extracts. </w:t>
      </w:r>
    </w:p>
    <w:p w:rsidR="00724DE3" w:rsidRPr="00B73642" w:rsidRDefault="00724DE3" w:rsidP="00E4081E">
      <w:pPr>
        <w:pStyle w:val="a3"/>
        <w:numPr>
          <w:ilvl w:val="0"/>
          <w:numId w:val="6"/>
        </w:numPr>
        <w:ind w:left="786"/>
        <w:rPr>
          <w:rFonts w:ascii="Times New Roman" w:hAnsi="Times New Roman" w:cs="Times New Roman"/>
          <w:i/>
          <w:sz w:val="28"/>
          <w:szCs w:val="28"/>
          <w:lang w:val="en-US"/>
        </w:rPr>
      </w:pPr>
      <w:r w:rsidRPr="00B73642">
        <w:rPr>
          <w:rFonts w:ascii="Times New Roman" w:hAnsi="Times New Roman" w:cs="Times New Roman"/>
          <w:i/>
          <w:sz w:val="28"/>
          <w:szCs w:val="28"/>
          <w:lang w:val="en-US"/>
        </w:rPr>
        <w:t>Find in the article sentences with the coordinators and conjunction words from 2.1 (5-10 sentences) and translate them into Russian.</w:t>
      </w:r>
    </w:p>
    <w:tbl>
      <w:tblPr>
        <w:tblStyle w:val="a5"/>
        <w:tblW w:w="0" w:type="auto"/>
        <w:tblBorders>
          <w:insideH w:val="none" w:sz="0" w:space="0" w:color="auto"/>
        </w:tblBorders>
        <w:tblLook w:val="04A0" w:firstRow="1" w:lastRow="0" w:firstColumn="1" w:lastColumn="0" w:noHBand="0" w:noVBand="1"/>
      </w:tblPr>
      <w:tblGrid>
        <w:gridCol w:w="1951"/>
        <w:gridCol w:w="3402"/>
        <w:gridCol w:w="2358"/>
        <w:gridCol w:w="2570"/>
      </w:tblGrid>
      <w:tr w:rsidR="00724DE3" w:rsidRPr="00B73642" w:rsidTr="00724DE3">
        <w:trPr>
          <w:trHeight w:val="8428"/>
        </w:trPr>
        <w:tc>
          <w:tcPr>
            <w:tcW w:w="1951" w:type="dxa"/>
            <w:tcBorders>
              <w:top w:val="single" w:sz="4" w:space="0" w:color="auto"/>
              <w:bottom w:val="single" w:sz="4" w:space="0" w:color="auto"/>
              <w:right w:val="dotted" w:sz="4" w:space="0" w:color="auto"/>
            </w:tcBorders>
          </w:tcPr>
          <w:p w:rsidR="00724DE3" w:rsidRPr="00B73642" w:rsidRDefault="00724DE3" w:rsidP="00724DE3">
            <w:pPr>
              <w:rPr>
                <w:rFonts w:cs="Times New Roman"/>
                <w:sz w:val="24"/>
                <w:szCs w:val="24"/>
                <w:lang w:val="en-US"/>
              </w:rPr>
            </w:pPr>
            <w:r w:rsidRPr="00B73642">
              <w:rPr>
                <w:rFonts w:cs="Times New Roman"/>
                <w:sz w:val="24"/>
                <w:szCs w:val="24"/>
                <w:lang w:val="en-US"/>
              </w:rPr>
              <w:t>after</w:t>
            </w:r>
          </w:p>
          <w:p w:rsidR="00724DE3" w:rsidRPr="00B73642" w:rsidRDefault="00724DE3" w:rsidP="00724DE3">
            <w:pPr>
              <w:rPr>
                <w:rFonts w:cs="Times New Roman"/>
                <w:sz w:val="24"/>
                <w:szCs w:val="24"/>
                <w:lang w:val="en-US"/>
              </w:rPr>
            </w:pPr>
            <w:r w:rsidRPr="00B73642">
              <w:rPr>
                <w:rFonts w:cs="Times New Roman"/>
                <w:sz w:val="24"/>
                <w:szCs w:val="24"/>
                <w:lang w:val="en-US"/>
              </w:rPr>
              <w:t>although</w:t>
            </w:r>
          </w:p>
          <w:p w:rsidR="00724DE3" w:rsidRPr="008521E0" w:rsidRDefault="00724DE3" w:rsidP="00724DE3">
            <w:pPr>
              <w:rPr>
                <w:rFonts w:cs="Times New Roman"/>
                <w:sz w:val="24"/>
                <w:szCs w:val="24"/>
                <w:lang w:val="en-US"/>
              </w:rPr>
            </w:pPr>
            <w:r w:rsidRPr="00B73642">
              <w:rPr>
                <w:rFonts w:cs="Times New Roman"/>
                <w:sz w:val="24"/>
                <w:szCs w:val="24"/>
                <w:lang w:val="en-US"/>
              </w:rPr>
              <w:t>and</w:t>
            </w:r>
          </w:p>
          <w:p w:rsidR="00724DE3" w:rsidRPr="00B73642" w:rsidRDefault="00724DE3" w:rsidP="00724DE3">
            <w:pPr>
              <w:rPr>
                <w:rFonts w:cs="Times New Roman"/>
                <w:sz w:val="24"/>
                <w:szCs w:val="24"/>
                <w:lang w:val="en-US"/>
              </w:rPr>
            </w:pPr>
            <w:r w:rsidRPr="00B73642">
              <w:rPr>
                <w:rFonts w:cs="Times New Roman"/>
                <w:sz w:val="24"/>
                <w:szCs w:val="24"/>
                <w:lang w:val="en-US"/>
              </w:rPr>
              <w:t>as</w:t>
            </w:r>
          </w:p>
          <w:p w:rsidR="00724DE3" w:rsidRPr="00B73642" w:rsidRDefault="00724DE3" w:rsidP="00724DE3">
            <w:pPr>
              <w:rPr>
                <w:rFonts w:cs="Times New Roman"/>
                <w:sz w:val="24"/>
                <w:szCs w:val="24"/>
                <w:lang w:val="en-US"/>
              </w:rPr>
            </w:pPr>
            <w:r w:rsidRPr="00B73642">
              <w:rPr>
                <w:rFonts w:cs="Times New Roman"/>
                <w:sz w:val="24"/>
                <w:szCs w:val="24"/>
                <w:lang w:val="en-US"/>
              </w:rPr>
              <w:t>asfar as</w:t>
            </w:r>
          </w:p>
          <w:p w:rsidR="00724DE3" w:rsidRPr="00B73642" w:rsidRDefault="00724DE3" w:rsidP="00724DE3">
            <w:pPr>
              <w:rPr>
                <w:rFonts w:cs="Times New Roman"/>
                <w:sz w:val="24"/>
                <w:szCs w:val="24"/>
                <w:lang w:val="en-US"/>
              </w:rPr>
            </w:pPr>
            <w:r w:rsidRPr="00B73642">
              <w:rPr>
                <w:rFonts w:cs="Times New Roman"/>
                <w:sz w:val="24"/>
                <w:szCs w:val="24"/>
                <w:lang w:val="en-US"/>
              </w:rPr>
              <w:t>as if</w:t>
            </w:r>
          </w:p>
          <w:p w:rsidR="00724DE3" w:rsidRPr="00B73642" w:rsidRDefault="00724DE3" w:rsidP="00724DE3">
            <w:pPr>
              <w:rPr>
                <w:rFonts w:cs="Times New Roman"/>
                <w:sz w:val="24"/>
                <w:szCs w:val="24"/>
                <w:lang w:val="en-US"/>
              </w:rPr>
            </w:pPr>
            <w:r w:rsidRPr="00B73642">
              <w:rPr>
                <w:rFonts w:cs="Times New Roman"/>
                <w:sz w:val="24"/>
                <w:szCs w:val="24"/>
                <w:lang w:val="en-US"/>
              </w:rPr>
              <w:t>as long as</w:t>
            </w:r>
          </w:p>
          <w:p w:rsidR="00724DE3" w:rsidRPr="00B73642" w:rsidRDefault="00724DE3" w:rsidP="00724DE3">
            <w:pPr>
              <w:rPr>
                <w:rFonts w:cs="Times New Roman"/>
                <w:sz w:val="24"/>
                <w:szCs w:val="24"/>
                <w:lang w:val="en-US"/>
              </w:rPr>
            </w:pPr>
            <w:r w:rsidRPr="00B73642">
              <w:rPr>
                <w:rFonts w:cs="Times New Roman"/>
                <w:sz w:val="24"/>
                <w:szCs w:val="24"/>
                <w:lang w:val="en-US"/>
              </w:rPr>
              <w:t>as soon as</w:t>
            </w:r>
          </w:p>
          <w:p w:rsidR="00724DE3" w:rsidRPr="00B73642" w:rsidRDefault="00724DE3" w:rsidP="00724DE3">
            <w:pPr>
              <w:rPr>
                <w:rFonts w:cs="Times New Roman"/>
                <w:sz w:val="24"/>
                <w:szCs w:val="24"/>
                <w:lang w:val="en-US"/>
              </w:rPr>
            </w:pPr>
            <w:r w:rsidRPr="00B73642">
              <w:rPr>
                <w:rFonts w:cs="Times New Roman"/>
                <w:sz w:val="24"/>
                <w:szCs w:val="24"/>
                <w:lang w:val="en-US"/>
              </w:rPr>
              <w:t>as through</w:t>
            </w:r>
          </w:p>
          <w:p w:rsidR="00724DE3" w:rsidRPr="00B73642" w:rsidRDefault="00724DE3" w:rsidP="00724DE3">
            <w:pPr>
              <w:rPr>
                <w:rFonts w:cs="Times New Roman"/>
                <w:sz w:val="24"/>
                <w:szCs w:val="24"/>
                <w:lang w:val="en-US"/>
              </w:rPr>
            </w:pPr>
            <w:r w:rsidRPr="00B73642">
              <w:rPr>
                <w:rFonts w:cs="Times New Roman"/>
                <w:sz w:val="24"/>
                <w:szCs w:val="24"/>
                <w:lang w:val="en-US"/>
              </w:rPr>
              <w:t>as well as</w:t>
            </w:r>
          </w:p>
          <w:p w:rsidR="00724DE3" w:rsidRPr="008521E0" w:rsidRDefault="00724DE3" w:rsidP="00724DE3">
            <w:pPr>
              <w:rPr>
                <w:rFonts w:cs="Times New Roman"/>
                <w:sz w:val="24"/>
                <w:szCs w:val="24"/>
                <w:lang w:val="en-US"/>
              </w:rPr>
            </w:pPr>
            <w:r w:rsidRPr="00B73642">
              <w:rPr>
                <w:rFonts w:cs="Times New Roman"/>
                <w:sz w:val="24"/>
                <w:szCs w:val="24"/>
                <w:lang w:val="en-US"/>
              </w:rPr>
              <w:t>because</w:t>
            </w:r>
          </w:p>
          <w:p w:rsidR="00724DE3" w:rsidRPr="00B73642" w:rsidRDefault="00724DE3" w:rsidP="00724DE3">
            <w:pPr>
              <w:rPr>
                <w:rFonts w:cs="Times New Roman"/>
                <w:sz w:val="24"/>
                <w:szCs w:val="24"/>
                <w:lang w:val="en-US"/>
              </w:rPr>
            </w:pPr>
            <w:r w:rsidRPr="00B73642">
              <w:rPr>
                <w:rFonts w:cs="Times New Roman"/>
                <w:sz w:val="24"/>
                <w:szCs w:val="24"/>
                <w:lang w:val="en-US"/>
              </w:rPr>
              <w:t>before</w:t>
            </w:r>
          </w:p>
          <w:p w:rsidR="00724DE3" w:rsidRPr="008521E0" w:rsidRDefault="00724DE3" w:rsidP="00724DE3">
            <w:pPr>
              <w:rPr>
                <w:rFonts w:cs="Times New Roman"/>
                <w:sz w:val="24"/>
                <w:szCs w:val="24"/>
                <w:lang w:val="en-US"/>
              </w:rPr>
            </w:pPr>
            <w:r w:rsidRPr="00B73642">
              <w:rPr>
                <w:rFonts w:cs="Times New Roman"/>
                <w:sz w:val="24"/>
                <w:szCs w:val="24"/>
                <w:lang w:val="en-US"/>
              </w:rPr>
              <w:t>both…and</w:t>
            </w:r>
          </w:p>
          <w:p w:rsidR="00724DE3" w:rsidRPr="00B73642" w:rsidRDefault="00724DE3" w:rsidP="00724DE3">
            <w:pPr>
              <w:rPr>
                <w:rFonts w:cs="Times New Roman"/>
                <w:sz w:val="24"/>
                <w:szCs w:val="24"/>
                <w:lang w:val="en-US"/>
              </w:rPr>
            </w:pPr>
            <w:r w:rsidRPr="00B73642">
              <w:rPr>
                <w:rFonts w:cs="Times New Roman"/>
                <w:sz w:val="24"/>
                <w:szCs w:val="24"/>
                <w:lang w:val="en-US"/>
              </w:rPr>
              <w:t>but</w:t>
            </w:r>
          </w:p>
          <w:p w:rsidR="00724DE3" w:rsidRPr="00B73642" w:rsidRDefault="00724DE3" w:rsidP="00724DE3">
            <w:pPr>
              <w:rPr>
                <w:rFonts w:cs="Times New Roman"/>
                <w:sz w:val="24"/>
                <w:szCs w:val="24"/>
                <w:lang w:val="en-US"/>
              </w:rPr>
            </w:pPr>
            <w:r w:rsidRPr="00B73642">
              <w:rPr>
                <w:rFonts w:cs="Times New Roman"/>
                <w:sz w:val="24"/>
                <w:szCs w:val="24"/>
                <w:lang w:val="en-US"/>
              </w:rPr>
              <w:t>either... or</w:t>
            </w:r>
          </w:p>
          <w:p w:rsidR="00724DE3" w:rsidRPr="00B73642" w:rsidRDefault="00724DE3" w:rsidP="00724DE3">
            <w:pPr>
              <w:rPr>
                <w:rFonts w:cs="Times New Roman"/>
                <w:sz w:val="24"/>
                <w:szCs w:val="24"/>
                <w:lang w:val="en-US"/>
              </w:rPr>
            </w:pPr>
            <w:r w:rsidRPr="00B73642">
              <w:rPr>
                <w:rFonts w:cs="Times New Roman"/>
                <w:sz w:val="24"/>
                <w:szCs w:val="24"/>
                <w:lang w:val="en-US"/>
              </w:rPr>
              <w:t>for</w:t>
            </w:r>
          </w:p>
          <w:p w:rsidR="00724DE3" w:rsidRPr="00B73642" w:rsidRDefault="00724DE3" w:rsidP="00724DE3">
            <w:pPr>
              <w:rPr>
                <w:rFonts w:cs="Times New Roman"/>
                <w:sz w:val="24"/>
                <w:szCs w:val="24"/>
                <w:lang w:val="en-US"/>
              </w:rPr>
            </w:pPr>
            <w:r w:rsidRPr="00B73642">
              <w:rPr>
                <w:rFonts w:cs="Times New Roman"/>
                <w:sz w:val="24"/>
                <w:szCs w:val="24"/>
                <w:lang w:val="en-US"/>
              </w:rPr>
              <w:t>hence</w:t>
            </w:r>
          </w:p>
          <w:p w:rsidR="00724DE3" w:rsidRPr="00B73642" w:rsidRDefault="00724DE3" w:rsidP="00724DE3">
            <w:pPr>
              <w:rPr>
                <w:rFonts w:cs="Times New Roman"/>
                <w:sz w:val="24"/>
                <w:szCs w:val="24"/>
                <w:lang w:val="en-US"/>
              </w:rPr>
            </w:pPr>
            <w:r w:rsidRPr="00B73642">
              <w:rPr>
                <w:rFonts w:cs="Times New Roman"/>
                <w:sz w:val="24"/>
                <w:szCs w:val="24"/>
                <w:lang w:val="en-US"/>
              </w:rPr>
              <w:t>how</w:t>
            </w:r>
          </w:p>
          <w:p w:rsidR="00724DE3" w:rsidRPr="00B73642" w:rsidRDefault="00724DE3" w:rsidP="00724DE3">
            <w:pPr>
              <w:rPr>
                <w:rFonts w:cs="Times New Roman"/>
                <w:sz w:val="24"/>
                <w:szCs w:val="24"/>
                <w:lang w:val="en-US"/>
              </w:rPr>
            </w:pPr>
            <w:r w:rsidRPr="00B73642">
              <w:rPr>
                <w:rFonts w:cs="Times New Roman"/>
                <w:sz w:val="24"/>
                <w:szCs w:val="24"/>
                <w:lang w:val="en-US"/>
              </w:rPr>
              <w:t>however</w:t>
            </w:r>
          </w:p>
          <w:p w:rsidR="00724DE3" w:rsidRPr="008521E0" w:rsidRDefault="00724DE3" w:rsidP="00724DE3">
            <w:pPr>
              <w:rPr>
                <w:rFonts w:cs="Times New Roman"/>
                <w:sz w:val="24"/>
                <w:szCs w:val="24"/>
                <w:lang w:val="en-US"/>
              </w:rPr>
            </w:pPr>
            <w:r w:rsidRPr="00B73642">
              <w:rPr>
                <w:rFonts w:cs="Times New Roman"/>
                <w:sz w:val="24"/>
                <w:szCs w:val="24"/>
                <w:lang w:val="en-US"/>
              </w:rPr>
              <w:t>if</w:t>
            </w:r>
          </w:p>
          <w:p w:rsidR="00724DE3" w:rsidRPr="00B73642" w:rsidRDefault="00724DE3" w:rsidP="00724DE3">
            <w:pPr>
              <w:rPr>
                <w:rFonts w:cs="Times New Roman"/>
                <w:sz w:val="24"/>
                <w:szCs w:val="24"/>
                <w:lang w:val="en-US"/>
              </w:rPr>
            </w:pPr>
            <w:r w:rsidRPr="00B73642">
              <w:rPr>
                <w:rFonts w:cs="Times New Roman"/>
                <w:sz w:val="24"/>
                <w:szCs w:val="24"/>
                <w:lang w:val="en-US"/>
              </w:rPr>
              <w:t>in case</w:t>
            </w:r>
          </w:p>
          <w:p w:rsidR="00724DE3" w:rsidRPr="00B73642" w:rsidRDefault="00724DE3" w:rsidP="00724DE3">
            <w:pPr>
              <w:rPr>
                <w:rFonts w:cs="Times New Roman"/>
                <w:sz w:val="24"/>
                <w:szCs w:val="24"/>
                <w:lang w:val="en-US"/>
              </w:rPr>
            </w:pPr>
            <w:r w:rsidRPr="00B73642">
              <w:rPr>
                <w:rFonts w:cs="Times New Roman"/>
                <w:sz w:val="24"/>
                <w:szCs w:val="24"/>
                <w:lang w:val="en-US"/>
              </w:rPr>
              <w:t>in order (that)</w:t>
            </w:r>
          </w:p>
          <w:p w:rsidR="00724DE3" w:rsidRPr="00B73642" w:rsidRDefault="00724DE3" w:rsidP="00724DE3">
            <w:pPr>
              <w:rPr>
                <w:rFonts w:cs="Times New Roman"/>
                <w:sz w:val="24"/>
                <w:szCs w:val="24"/>
                <w:lang w:val="en-US"/>
              </w:rPr>
            </w:pPr>
            <w:r w:rsidRPr="00B73642">
              <w:rPr>
                <w:rFonts w:cs="Times New Roman"/>
                <w:sz w:val="24"/>
                <w:szCs w:val="24"/>
                <w:lang w:val="en-US"/>
              </w:rPr>
              <w:t>neither... nor</w:t>
            </w:r>
          </w:p>
          <w:p w:rsidR="00724DE3" w:rsidRPr="00B73642" w:rsidRDefault="00724DE3" w:rsidP="00724DE3">
            <w:pPr>
              <w:rPr>
                <w:rFonts w:cs="Times New Roman"/>
                <w:sz w:val="24"/>
                <w:szCs w:val="24"/>
                <w:lang w:val="en-US"/>
              </w:rPr>
            </w:pPr>
            <w:r w:rsidRPr="00B73642">
              <w:rPr>
                <w:rFonts w:cs="Times New Roman"/>
                <w:sz w:val="24"/>
                <w:szCs w:val="24"/>
                <w:lang w:val="en-US"/>
              </w:rPr>
              <w:t>nevertheless</w:t>
            </w:r>
          </w:p>
          <w:p w:rsidR="00724DE3" w:rsidRPr="00B73642" w:rsidRDefault="00724DE3" w:rsidP="00724DE3">
            <w:pPr>
              <w:rPr>
                <w:rFonts w:cs="Times New Roman"/>
                <w:sz w:val="24"/>
                <w:szCs w:val="24"/>
                <w:lang w:val="en-US"/>
              </w:rPr>
            </w:pPr>
            <w:r w:rsidRPr="00B73642">
              <w:rPr>
                <w:rFonts w:cs="Times New Roman"/>
                <w:sz w:val="24"/>
                <w:szCs w:val="24"/>
                <w:lang w:val="en-US"/>
              </w:rPr>
              <w:t>nor</w:t>
            </w:r>
          </w:p>
          <w:p w:rsidR="00724DE3" w:rsidRPr="00B73642" w:rsidRDefault="00724DE3" w:rsidP="00724DE3">
            <w:pPr>
              <w:rPr>
                <w:rFonts w:cs="Times New Roman"/>
                <w:sz w:val="24"/>
                <w:szCs w:val="24"/>
                <w:lang w:val="en-US"/>
              </w:rPr>
            </w:pPr>
            <w:r w:rsidRPr="00B73642">
              <w:rPr>
                <w:rFonts w:cs="Times New Roman"/>
                <w:sz w:val="24"/>
                <w:szCs w:val="24"/>
                <w:lang w:val="en-US"/>
              </w:rPr>
              <w:t>not only..., butalso</w:t>
            </w:r>
          </w:p>
          <w:p w:rsidR="00724DE3" w:rsidRPr="00B73642" w:rsidRDefault="00724DE3" w:rsidP="00724DE3">
            <w:pPr>
              <w:rPr>
                <w:rFonts w:cs="Times New Roman"/>
                <w:sz w:val="24"/>
                <w:szCs w:val="24"/>
                <w:lang w:val="en-US"/>
              </w:rPr>
            </w:pPr>
            <w:r w:rsidRPr="00B73642">
              <w:rPr>
                <w:rFonts w:cs="Times New Roman"/>
                <w:sz w:val="24"/>
                <w:szCs w:val="24"/>
                <w:lang w:val="en-US"/>
              </w:rPr>
              <w:t>now (that)</w:t>
            </w:r>
          </w:p>
          <w:p w:rsidR="00724DE3" w:rsidRPr="00B73642" w:rsidRDefault="00724DE3" w:rsidP="00724DE3">
            <w:pPr>
              <w:rPr>
                <w:rFonts w:cs="Times New Roman"/>
                <w:sz w:val="24"/>
                <w:szCs w:val="24"/>
                <w:lang w:val="ru-RU"/>
              </w:rPr>
            </w:pPr>
            <w:r w:rsidRPr="00B73642">
              <w:rPr>
                <w:rFonts w:cs="Times New Roman"/>
                <w:sz w:val="24"/>
                <w:szCs w:val="24"/>
                <w:lang w:val="en-US"/>
              </w:rPr>
              <w:t>on condition (that)</w:t>
            </w:r>
          </w:p>
        </w:tc>
        <w:tc>
          <w:tcPr>
            <w:tcW w:w="3402" w:type="dxa"/>
            <w:tcBorders>
              <w:top w:val="single" w:sz="4" w:space="0" w:color="auto"/>
              <w:left w:val="dotted" w:sz="4" w:space="0" w:color="auto"/>
              <w:bottom w:val="single" w:sz="4" w:space="0" w:color="auto"/>
            </w:tcBorders>
          </w:tcPr>
          <w:p w:rsidR="00724DE3" w:rsidRPr="00B73642" w:rsidRDefault="00724DE3" w:rsidP="00724DE3">
            <w:pPr>
              <w:rPr>
                <w:rFonts w:cs="Times New Roman"/>
                <w:sz w:val="24"/>
                <w:szCs w:val="24"/>
                <w:lang w:val="ru-RU"/>
              </w:rPr>
            </w:pPr>
            <w:r w:rsidRPr="00B73642">
              <w:rPr>
                <w:rFonts w:cs="Times New Roman"/>
                <w:sz w:val="24"/>
                <w:szCs w:val="24"/>
                <w:lang w:val="ru-RU"/>
              </w:rPr>
              <w:t>после того как</w:t>
            </w:r>
          </w:p>
          <w:p w:rsidR="00724DE3" w:rsidRPr="00B73642" w:rsidRDefault="00724DE3" w:rsidP="00724DE3">
            <w:pPr>
              <w:rPr>
                <w:rFonts w:cs="Times New Roman"/>
                <w:sz w:val="24"/>
                <w:szCs w:val="24"/>
                <w:lang w:val="ru-RU"/>
              </w:rPr>
            </w:pPr>
            <w:r w:rsidRPr="00B73642">
              <w:rPr>
                <w:rFonts w:cs="Times New Roman"/>
                <w:sz w:val="24"/>
                <w:szCs w:val="24"/>
                <w:lang w:val="ru-RU"/>
              </w:rPr>
              <w:t>см</w:t>
            </w:r>
            <w:r w:rsidRPr="00B73642">
              <w:rPr>
                <w:rFonts w:cs="Times New Roman"/>
                <w:sz w:val="24"/>
                <w:szCs w:val="24"/>
                <w:lang w:val="en-US"/>
              </w:rPr>
              <w:t>though</w:t>
            </w:r>
          </w:p>
          <w:p w:rsidR="00724DE3" w:rsidRPr="00B73642" w:rsidRDefault="00724DE3" w:rsidP="00724DE3">
            <w:pPr>
              <w:rPr>
                <w:rFonts w:cs="Times New Roman"/>
                <w:sz w:val="24"/>
                <w:szCs w:val="24"/>
                <w:lang w:val="ru-RU"/>
              </w:rPr>
            </w:pPr>
            <w:r w:rsidRPr="00B73642">
              <w:rPr>
                <w:rFonts w:cs="Times New Roman"/>
                <w:sz w:val="24"/>
                <w:szCs w:val="24"/>
                <w:lang w:val="ru-RU"/>
              </w:rPr>
              <w:t>и; а; но</w:t>
            </w:r>
          </w:p>
          <w:p w:rsidR="00724DE3" w:rsidRPr="00B73642" w:rsidRDefault="00724DE3" w:rsidP="00724DE3">
            <w:pPr>
              <w:rPr>
                <w:rFonts w:cs="Times New Roman"/>
                <w:sz w:val="24"/>
                <w:szCs w:val="24"/>
                <w:lang w:val="ru-RU"/>
              </w:rPr>
            </w:pPr>
            <w:r w:rsidRPr="00B73642">
              <w:rPr>
                <w:rFonts w:cs="Times New Roman"/>
                <w:sz w:val="24"/>
                <w:szCs w:val="24"/>
                <w:lang w:val="ru-RU"/>
              </w:rPr>
              <w:t>как; в то время как</w:t>
            </w:r>
          </w:p>
          <w:p w:rsidR="00724DE3" w:rsidRPr="00B73642" w:rsidRDefault="00724DE3" w:rsidP="00724DE3">
            <w:pPr>
              <w:rPr>
                <w:rFonts w:cs="Times New Roman"/>
                <w:sz w:val="24"/>
                <w:szCs w:val="24"/>
                <w:lang w:val="ru-RU"/>
              </w:rPr>
            </w:pPr>
            <w:r w:rsidRPr="00B73642">
              <w:rPr>
                <w:rFonts w:cs="Times New Roman"/>
                <w:sz w:val="24"/>
                <w:szCs w:val="24"/>
                <w:lang w:val="ru-RU"/>
              </w:rPr>
              <w:t>поскольку; насколько</w:t>
            </w:r>
          </w:p>
          <w:p w:rsidR="00724DE3" w:rsidRPr="00B73642" w:rsidRDefault="00724DE3" w:rsidP="00724DE3">
            <w:pPr>
              <w:rPr>
                <w:rFonts w:cs="Times New Roman"/>
                <w:sz w:val="24"/>
                <w:szCs w:val="24"/>
                <w:lang w:val="ru-RU"/>
              </w:rPr>
            </w:pPr>
            <w:r w:rsidRPr="00B73642">
              <w:rPr>
                <w:rFonts w:cs="Times New Roman"/>
                <w:sz w:val="24"/>
                <w:szCs w:val="24"/>
                <w:lang w:val="ru-RU"/>
              </w:rPr>
              <w:t>как будто</w:t>
            </w:r>
          </w:p>
          <w:p w:rsidR="00724DE3" w:rsidRPr="00B73642" w:rsidRDefault="00724DE3" w:rsidP="00724DE3">
            <w:pPr>
              <w:rPr>
                <w:rFonts w:cs="Times New Roman"/>
                <w:sz w:val="24"/>
                <w:szCs w:val="24"/>
                <w:lang w:val="ru-RU"/>
              </w:rPr>
            </w:pPr>
            <w:r w:rsidRPr="00B73642">
              <w:rPr>
                <w:rFonts w:cs="Times New Roman"/>
                <w:sz w:val="24"/>
                <w:szCs w:val="24"/>
                <w:lang w:val="ru-RU"/>
              </w:rPr>
              <w:t>(до тех пор) пока, если только</w:t>
            </w:r>
          </w:p>
          <w:p w:rsidR="00724DE3" w:rsidRPr="00B73642" w:rsidRDefault="00724DE3" w:rsidP="00724DE3">
            <w:pPr>
              <w:rPr>
                <w:rFonts w:cs="Times New Roman"/>
                <w:sz w:val="24"/>
                <w:szCs w:val="24"/>
                <w:lang w:val="ru-RU"/>
              </w:rPr>
            </w:pPr>
            <w:r w:rsidRPr="00B73642">
              <w:rPr>
                <w:rFonts w:cs="Times New Roman"/>
                <w:sz w:val="24"/>
                <w:szCs w:val="24"/>
                <w:lang w:val="ru-RU"/>
              </w:rPr>
              <w:t>как только</w:t>
            </w:r>
          </w:p>
          <w:p w:rsidR="00724DE3" w:rsidRPr="00B73642" w:rsidRDefault="00724DE3" w:rsidP="00724DE3">
            <w:pPr>
              <w:rPr>
                <w:rFonts w:cs="Times New Roman"/>
                <w:sz w:val="24"/>
                <w:szCs w:val="24"/>
                <w:lang w:val="ru-RU"/>
              </w:rPr>
            </w:pPr>
            <w:r w:rsidRPr="00B73642">
              <w:rPr>
                <w:rFonts w:cs="Times New Roman"/>
                <w:sz w:val="24"/>
                <w:szCs w:val="24"/>
                <w:lang w:val="ru-RU"/>
              </w:rPr>
              <w:t xml:space="preserve">см. </w:t>
            </w:r>
            <w:r w:rsidRPr="00B73642">
              <w:rPr>
                <w:rFonts w:cs="Times New Roman"/>
                <w:sz w:val="24"/>
                <w:szCs w:val="24"/>
                <w:lang w:val="en-US"/>
              </w:rPr>
              <w:t>asif</w:t>
            </w:r>
          </w:p>
          <w:p w:rsidR="00724DE3" w:rsidRPr="00B73642" w:rsidRDefault="00724DE3" w:rsidP="00724DE3">
            <w:pPr>
              <w:rPr>
                <w:rFonts w:cs="Times New Roman"/>
                <w:sz w:val="24"/>
                <w:szCs w:val="24"/>
                <w:lang w:val="ru-RU"/>
              </w:rPr>
            </w:pPr>
            <w:r w:rsidRPr="00B73642">
              <w:rPr>
                <w:rFonts w:cs="Times New Roman"/>
                <w:sz w:val="24"/>
                <w:szCs w:val="24"/>
                <w:lang w:val="ru-RU"/>
              </w:rPr>
              <w:t>так же как(и)</w:t>
            </w:r>
          </w:p>
          <w:p w:rsidR="00724DE3" w:rsidRPr="00B73642" w:rsidRDefault="00724DE3" w:rsidP="00724DE3">
            <w:pPr>
              <w:rPr>
                <w:rFonts w:cs="Times New Roman"/>
                <w:sz w:val="24"/>
                <w:szCs w:val="24"/>
                <w:lang w:val="ru-RU"/>
              </w:rPr>
            </w:pPr>
            <w:r w:rsidRPr="00B73642">
              <w:rPr>
                <w:rFonts w:cs="Times New Roman"/>
                <w:sz w:val="24"/>
                <w:szCs w:val="24"/>
                <w:lang w:val="ru-RU"/>
              </w:rPr>
              <w:t>так как</w:t>
            </w:r>
          </w:p>
          <w:p w:rsidR="00724DE3" w:rsidRPr="00B73642" w:rsidRDefault="00724DE3" w:rsidP="00724DE3">
            <w:pPr>
              <w:rPr>
                <w:rFonts w:cs="Times New Roman"/>
                <w:sz w:val="24"/>
                <w:szCs w:val="24"/>
                <w:lang w:val="ru-RU"/>
              </w:rPr>
            </w:pPr>
            <w:r w:rsidRPr="00B73642">
              <w:rPr>
                <w:rFonts w:cs="Times New Roman"/>
                <w:sz w:val="24"/>
                <w:szCs w:val="24"/>
                <w:lang w:val="ru-RU"/>
              </w:rPr>
              <w:t>прежде чем</w:t>
            </w:r>
          </w:p>
          <w:p w:rsidR="00724DE3" w:rsidRPr="00B73642" w:rsidRDefault="00724DE3" w:rsidP="00724DE3">
            <w:pPr>
              <w:rPr>
                <w:rFonts w:cs="Times New Roman"/>
                <w:sz w:val="24"/>
                <w:szCs w:val="24"/>
                <w:lang w:val="ru-RU"/>
              </w:rPr>
            </w:pPr>
            <w:r w:rsidRPr="00B73642">
              <w:rPr>
                <w:rFonts w:cs="Times New Roman"/>
                <w:sz w:val="24"/>
                <w:szCs w:val="24"/>
                <w:lang w:val="ru-RU"/>
              </w:rPr>
              <w:t>как…,так и</w:t>
            </w:r>
          </w:p>
          <w:p w:rsidR="00724DE3" w:rsidRPr="00B73642" w:rsidRDefault="00724DE3" w:rsidP="00724DE3">
            <w:pPr>
              <w:rPr>
                <w:rFonts w:cs="Times New Roman"/>
                <w:sz w:val="24"/>
                <w:szCs w:val="24"/>
                <w:lang w:val="ru-RU"/>
              </w:rPr>
            </w:pPr>
            <w:r w:rsidRPr="00B73642">
              <w:rPr>
                <w:rFonts w:cs="Times New Roman"/>
                <w:sz w:val="24"/>
                <w:szCs w:val="24"/>
                <w:lang w:val="ru-RU"/>
              </w:rPr>
              <w:t>но; а; однако; тем не менее</w:t>
            </w:r>
          </w:p>
          <w:p w:rsidR="00724DE3" w:rsidRPr="00B73642" w:rsidRDefault="00724DE3" w:rsidP="00724DE3">
            <w:pPr>
              <w:rPr>
                <w:rFonts w:cs="Times New Roman"/>
                <w:sz w:val="24"/>
                <w:szCs w:val="24"/>
                <w:lang w:val="ru-RU"/>
              </w:rPr>
            </w:pPr>
            <w:r w:rsidRPr="00B73642">
              <w:rPr>
                <w:rFonts w:cs="Times New Roman"/>
                <w:sz w:val="24"/>
                <w:szCs w:val="24"/>
                <w:lang w:val="ru-RU"/>
              </w:rPr>
              <w:t>или…, или…</w:t>
            </w:r>
          </w:p>
          <w:p w:rsidR="00724DE3" w:rsidRPr="00B73642" w:rsidRDefault="00724DE3" w:rsidP="00724DE3">
            <w:pPr>
              <w:rPr>
                <w:rFonts w:cs="Times New Roman"/>
                <w:sz w:val="24"/>
                <w:szCs w:val="24"/>
                <w:lang w:val="ru-RU"/>
              </w:rPr>
            </w:pPr>
            <w:r w:rsidRPr="00B73642">
              <w:rPr>
                <w:rFonts w:cs="Times New Roman"/>
                <w:sz w:val="24"/>
                <w:szCs w:val="24"/>
                <w:lang w:val="ru-RU"/>
              </w:rPr>
              <w:t>так как</w:t>
            </w:r>
          </w:p>
          <w:p w:rsidR="00724DE3" w:rsidRPr="00B73642" w:rsidRDefault="00724DE3" w:rsidP="00724DE3">
            <w:pPr>
              <w:rPr>
                <w:rFonts w:cs="Times New Roman"/>
                <w:sz w:val="24"/>
                <w:szCs w:val="24"/>
                <w:lang w:val="ru-RU"/>
              </w:rPr>
            </w:pPr>
            <w:r w:rsidRPr="00B73642">
              <w:rPr>
                <w:rFonts w:cs="Times New Roman"/>
                <w:sz w:val="24"/>
                <w:szCs w:val="24"/>
                <w:lang w:val="ru-RU"/>
              </w:rPr>
              <w:t>следовательно</w:t>
            </w:r>
          </w:p>
          <w:p w:rsidR="00724DE3" w:rsidRPr="00B73642" w:rsidRDefault="00724DE3" w:rsidP="00724DE3">
            <w:pPr>
              <w:rPr>
                <w:rFonts w:cs="Times New Roman"/>
                <w:sz w:val="24"/>
                <w:szCs w:val="24"/>
                <w:lang w:val="ru-RU"/>
              </w:rPr>
            </w:pPr>
            <w:r w:rsidRPr="00B73642">
              <w:rPr>
                <w:rFonts w:cs="Times New Roman"/>
                <w:sz w:val="24"/>
                <w:szCs w:val="24"/>
                <w:lang w:val="ru-RU"/>
              </w:rPr>
              <w:t>как</w:t>
            </w:r>
          </w:p>
          <w:p w:rsidR="00724DE3" w:rsidRPr="00B73642" w:rsidRDefault="00724DE3" w:rsidP="00724DE3">
            <w:pPr>
              <w:rPr>
                <w:rFonts w:cs="Times New Roman"/>
                <w:sz w:val="24"/>
                <w:szCs w:val="24"/>
              </w:rPr>
            </w:pPr>
            <w:r w:rsidRPr="00B73642">
              <w:rPr>
                <w:rFonts w:cs="Times New Roman"/>
                <w:sz w:val="24"/>
                <w:szCs w:val="24"/>
              </w:rPr>
              <w:t>однако</w:t>
            </w:r>
          </w:p>
          <w:p w:rsidR="00724DE3" w:rsidRPr="00B73642" w:rsidRDefault="00724DE3" w:rsidP="00724DE3">
            <w:pPr>
              <w:rPr>
                <w:rFonts w:cs="Times New Roman"/>
                <w:sz w:val="24"/>
                <w:szCs w:val="24"/>
                <w:lang w:val="ru-RU"/>
              </w:rPr>
            </w:pPr>
            <w:r w:rsidRPr="00B73642">
              <w:rPr>
                <w:rFonts w:cs="Times New Roman"/>
                <w:sz w:val="24"/>
                <w:szCs w:val="24"/>
              </w:rPr>
              <w:t>если; если бы; ли</w:t>
            </w:r>
          </w:p>
          <w:p w:rsidR="00724DE3" w:rsidRPr="00B73642" w:rsidRDefault="00724DE3" w:rsidP="00724DE3">
            <w:pPr>
              <w:rPr>
                <w:rFonts w:cs="Times New Roman"/>
                <w:sz w:val="24"/>
                <w:szCs w:val="24"/>
              </w:rPr>
            </w:pPr>
            <w:r w:rsidRPr="00B73642">
              <w:rPr>
                <w:rFonts w:cs="Times New Roman"/>
                <w:sz w:val="24"/>
                <w:szCs w:val="24"/>
              </w:rPr>
              <w:t>если</w:t>
            </w:r>
          </w:p>
          <w:p w:rsidR="00724DE3" w:rsidRPr="00B73642" w:rsidRDefault="00724DE3" w:rsidP="00724DE3">
            <w:pPr>
              <w:rPr>
                <w:rFonts w:cs="Times New Roman"/>
                <w:sz w:val="24"/>
                <w:szCs w:val="24"/>
              </w:rPr>
            </w:pPr>
            <w:r w:rsidRPr="00B73642">
              <w:rPr>
                <w:rFonts w:cs="Times New Roman"/>
                <w:sz w:val="24"/>
                <w:szCs w:val="24"/>
              </w:rPr>
              <w:t>для того чтобы</w:t>
            </w:r>
          </w:p>
          <w:p w:rsidR="00724DE3" w:rsidRPr="00B73642" w:rsidRDefault="00724DE3" w:rsidP="00724DE3">
            <w:pPr>
              <w:rPr>
                <w:rFonts w:cs="Times New Roman"/>
                <w:sz w:val="24"/>
                <w:szCs w:val="24"/>
              </w:rPr>
            </w:pPr>
            <w:r w:rsidRPr="00B73642">
              <w:rPr>
                <w:rFonts w:cs="Times New Roman"/>
                <w:sz w:val="24"/>
                <w:szCs w:val="24"/>
              </w:rPr>
              <w:t>ни... ни...</w:t>
            </w:r>
          </w:p>
          <w:p w:rsidR="00724DE3" w:rsidRPr="00B73642" w:rsidRDefault="00724DE3" w:rsidP="00724DE3">
            <w:pPr>
              <w:rPr>
                <w:rFonts w:cs="Times New Roman"/>
                <w:sz w:val="24"/>
                <w:szCs w:val="24"/>
              </w:rPr>
            </w:pPr>
            <w:r w:rsidRPr="00B73642">
              <w:rPr>
                <w:rFonts w:cs="Times New Roman"/>
                <w:sz w:val="24"/>
                <w:szCs w:val="24"/>
              </w:rPr>
              <w:t>тем не менее</w:t>
            </w:r>
          </w:p>
          <w:p w:rsidR="00724DE3" w:rsidRPr="00B73642" w:rsidRDefault="00724DE3" w:rsidP="00724DE3">
            <w:pPr>
              <w:rPr>
                <w:rFonts w:cs="Times New Roman"/>
                <w:sz w:val="24"/>
                <w:szCs w:val="24"/>
              </w:rPr>
            </w:pPr>
            <w:r w:rsidRPr="00B73642">
              <w:rPr>
                <w:rFonts w:cs="Times New Roman"/>
                <w:sz w:val="24"/>
                <w:szCs w:val="24"/>
              </w:rPr>
              <w:t>и... не</w:t>
            </w:r>
          </w:p>
          <w:p w:rsidR="00724DE3" w:rsidRPr="00B73642" w:rsidRDefault="00724DE3" w:rsidP="00724DE3">
            <w:pPr>
              <w:rPr>
                <w:rFonts w:cs="Times New Roman"/>
                <w:sz w:val="24"/>
                <w:szCs w:val="24"/>
              </w:rPr>
            </w:pPr>
            <w:r w:rsidRPr="00B73642">
              <w:rPr>
                <w:rFonts w:cs="Times New Roman"/>
                <w:sz w:val="24"/>
                <w:szCs w:val="24"/>
              </w:rPr>
              <w:t>не только..., но и...</w:t>
            </w:r>
          </w:p>
          <w:p w:rsidR="00724DE3" w:rsidRPr="00B73642" w:rsidRDefault="00724DE3" w:rsidP="00724DE3">
            <w:pPr>
              <w:rPr>
                <w:rFonts w:cs="Times New Roman"/>
                <w:sz w:val="24"/>
                <w:szCs w:val="24"/>
                <w:lang w:val="ru-RU"/>
              </w:rPr>
            </w:pPr>
          </w:p>
          <w:p w:rsidR="00724DE3" w:rsidRPr="00B73642" w:rsidRDefault="00724DE3" w:rsidP="00724DE3">
            <w:pPr>
              <w:rPr>
                <w:rFonts w:cs="Times New Roman"/>
                <w:sz w:val="24"/>
                <w:szCs w:val="24"/>
                <w:lang w:val="ru-RU"/>
              </w:rPr>
            </w:pPr>
            <w:r w:rsidRPr="00B73642">
              <w:rPr>
                <w:rFonts w:cs="Times New Roman"/>
                <w:sz w:val="24"/>
                <w:szCs w:val="24"/>
              </w:rPr>
              <w:t>теперь когда</w:t>
            </w:r>
          </w:p>
          <w:p w:rsidR="00724DE3" w:rsidRPr="00B73642" w:rsidRDefault="00724DE3" w:rsidP="00724DE3">
            <w:pPr>
              <w:rPr>
                <w:rFonts w:cs="Times New Roman"/>
                <w:sz w:val="24"/>
                <w:szCs w:val="24"/>
              </w:rPr>
            </w:pPr>
            <w:r w:rsidRPr="00B73642">
              <w:rPr>
                <w:rFonts w:cs="Times New Roman"/>
                <w:sz w:val="24"/>
                <w:szCs w:val="24"/>
              </w:rPr>
              <w:t>при условии если</w:t>
            </w:r>
          </w:p>
          <w:p w:rsidR="00724DE3" w:rsidRPr="00B73642" w:rsidRDefault="00724DE3" w:rsidP="00724DE3">
            <w:pPr>
              <w:rPr>
                <w:rFonts w:cs="Times New Roman"/>
                <w:sz w:val="24"/>
                <w:szCs w:val="24"/>
              </w:rPr>
            </w:pPr>
          </w:p>
        </w:tc>
        <w:tc>
          <w:tcPr>
            <w:tcW w:w="2358" w:type="dxa"/>
            <w:tcBorders>
              <w:top w:val="single" w:sz="4" w:space="0" w:color="auto"/>
              <w:bottom w:val="single" w:sz="4" w:space="0" w:color="auto"/>
              <w:right w:val="dotted" w:sz="4" w:space="0" w:color="auto"/>
            </w:tcBorders>
          </w:tcPr>
          <w:p w:rsidR="00724DE3" w:rsidRPr="00B73642" w:rsidRDefault="00724DE3" w:rsidP="00724DE3">
            <w:pPr>
              <w:rPr>
                <w:rFonts w:cs="Times New Roman"/>
                <w:sz w:val="24"/>
                <w:szCs w:val="24"/>
                <w:lang w:val="en-US"/>
              </w:rPr>
            </w:pPr>
            <w:r w:rsidRPr="00B73642">
              <w:rPr>
                <w:rFonts w:cs="Times New Roman"/>
                <w:sz w:val="24"/>
                <w:szCs w:val="24"/>
                <w:lang w:val="en-US"/>
              </w:rPr>
              <w:t>once</w:t>
            </w:r>
          </w:p>
          <w:p w:rsidR="00724DE3" w:rsidRPr="00B73642" w:rsidRDefault="00724DE3" w:rsidP="00724DE3">
            <w:pPr>
              <w:rPr>
                <w:rFonts w:cs="Times New Roman"/>
                <w:sz w:val="24"/>
                <w:szCs w:val="24"/>
                <w:lang w:val="en-US"/>
              </w:rPr>
            </w:pPr>
            <w:r w:rsidRPr="00B73642">
              <w:rPr>
                <w:rFonts w:cs="Times New Roman"/>
                <w:sz w:val="24"/>
                <w:szCs w:val="24"/>
                <w:lang w:val="en-US"/>
              </w:rPr>
              <w:t>or</w:t>
            </w:r>
          </w:p>
          <w:p w:rsidR="00724DE3" w:rsidRPr="00B73642" w:rsidRDefault="00724DE3" w:rsidP="00724DE3">
            <w:pPr>
              <w:rPr>
                <w:rFonts w:cs="Times New Roman"/>
                <w:sz w:val="24"/>
                <w:szCs w:val="24"/>
                <w:lang w:val="en-US"/>
              </w:rPr>
            </w:pPr>
            <w:r w:rsidRPr="00B73642">
              <w:rPr>
                <w:rFonts w:cs="Times New Roman"/>
                <w:sz w:val="24"/>
                <w:szCs w:val="24"/>
                <w:lang w:val="en-US"/>
              </w:rPr>
              <w:t>(or) else</w:t>
            </w:r>
          </w:p>
          <w:p w:rsidR="00724DE3" w:rsidRPr="00B73642" w:rsidRDefault="00724DE3" w:rsidP="00724DE3">
            <w:pPr>
              <w:rPr>
                <w:rFonts w:cs="Times New Roman"/>
                <w:sz w:val="24"/>
                <w:szCs w:val="24"/>
                <w:lang w:val="en-US"/>
              </w:rPr>
            </w:pPr>
            <w:r w:rsidRPr="00B73642">
              <w:rPr>
                <w:rFonts w:cs="Times New Roman"/>
                <w:sz w:val="24"/>
                <w:szCs w:val="24"/>
                <w:lang w:val="en-US"/>
              </w:rPr>
              <w:t>otherwise</w:t>
            </w:r>
          </w:p>
          <w:p w:rsidR="00724DE3" w:rsidRPr="00B73642" w:rsidRDefault="00724DE3" w:rsidP="00724DE3">
            <w:pPr>
              <w:rPr>
                <w:rFonts w:cs="Times New Roman"/>
                <w:sz w:val="24"/>
                <w:szCs w:val="24"/>
                <w:lang w:val="en-US"/>
              </w:rPr>
            </w:pPr>
            <w:r w:rsidRPr="00B73642">
              <w:rPr>
                <w:rFonts w:cs="Times New Roman"/>
                <w:sz w:val="24"/>
                <w:szCs w:val="24"/>
                <w:lang w:val="en-US"/>
              </w:rPr>
              <w:t>provided (that)</w:t>
            </w:r>
          </w:p>
          <w:p w:rsidR="00724DE3" w:rsidRPr="00B73642" w:rsidRDefault="00724DE3" w:rsidP="00724DE3">
            <w:pPr>
              <w:rPr>
                <w:rFonts w:cs="Times New Roman"/>
                <w:sz w:val="24"/>
                <w:szCs w:val="24"/>
                <w:lang w:val="en-US"/>
              </w:rPr>
            </w:pPr>
            <w:r w:rsidRPr="00B73642">
              <w:rPr>
                <w:rFonts w:cs="Times New Roman"/>
                <w:sz w:val="24"/>
                <w:szCs w:val="24"/>
                <w:lang w:val="en-US"/>
              </w:rPr>
              <w:t>providing (that)</w:t>
            </w:r>
          </w:p>
          <w:p w:rsidR="00724DE3" w:rsidRPr="00B73642" w:rsidRDefault="00724DE3" w:rsidP="00724DE3">
            <w:pPr>
              <w:rPr>
                <w:rFonts w:cs="Times New Roman"/>
                <w:sz w:val="24"/>
                <w:szCs w:val="24"/>
                <w:lang w:val="en-US"/>
              </w:rPr>
            </w:pPr>
            <w:r w:rsidRPr="00B73642">
              <w:rPr>
                <w:rFonts w:cs="Times New Roman"/>
                <w:sz w:val="24"/>
                <w:szCs w:val="24"/>
                <w:lang w:val="en-US"/>
              </w:rPr>
              <w:t>since</w:t>
            </w:r>
          </w:p>
          <w:p w:rsidR="00724DE3" w:rsidRPr="00B73642" w:rsidRDefault="00724DE3" w:rsidP="00724DE3">
            <w:pPr>
              <w:rPr>
                <w:rFonts w:cs="Times New Roman"/>
                <w:sz w:val="24"/>
                <w:szCs w:val="24"/>
                <w:lang w:val="en-US"/>
              </w:rPr>
            </w:pPr>
            <w:r w:rsidRPr="00B73642">
              <w:rPr>
                <w:rFonts w:cs="Times New Roman"/>
                <w:sz w:val="24"/>
                <w:szCs w:val="24"/>
                <w:lang w:val="en-US"/>
              </w:rPr>
              <w:t>so</w:t>
            </w:r>
          </w:p>
          <w:p w:rsidR="00724DE3" w:rsidRPr="00B73642" w:rsidRDefault="00724DE3" w:rsidP="00724DE3">
            <w:pPr>
              <w:rPr>
                <w:rFonts w:cs="Times New Roman"/>
                <w:sz w:val="24"/>
                <w:szCs w:val="24"/>
                <w:lang w:val="en-US"/>
              </w:rPr>
            </w:pPr>
            <w:r w:rsidRPr="00B73642">
              <w:rPr>
                <w:rFonts w:cs="Times New Roman"/>
                <w:sz w:val="24"/>
                <w:szCs w:val="24"/>
                <w:lang w:val="en-US"/>
              </w:rPr>
              <w:t>so as</w:t>
            </w:r>
          </w:p>
          <w:p w:rsidR="00724DE3" w:rsidRPr="00B73642" w:rsidRDefault="00724DE3" w:rsidP="00724DE3">
            <w:pPr>
              <w:rPr>
                <w:rFonts w:cs="Times New Roman"/>
                <w:sz w:val="24"/>
                <w:szCs w:val="24"/>
                <w:lang w:val="en-US"/>
              </w:rPr>
            </w:pPr>
            <w:r w:rsidRPr="00B73642">
              <w:rPr>
                <w:rFonts w:cs="Times New Roman"/>
                <w:sz w:val="24"/>
                <w:szCs w:val="24"/>
                <w:lang w:val="en-US"/>
              </w:rPr>
              <w:t>so long as</w:t>
            </w:r>
          </w:p>
          <w:p w:rsidR="00724DE3" w:rsidRPr="00B73642" w:rsidRDefault="00724DE3" w:rsidP="00724DE3">
            <w:pPr>
              <w:rPr>
                <w:rFonts w:cs="Times New Roman"/>
                <w:sz w:val="24"/>
                <w:szCs w:val="24"/>
                <w:lang w:val="en-US"/>
              </w:rPr>
            </w:pPr>
            <w:r w:rsidRPr="00B73642">
              <w:rPr>
                <w:rFonts w:cs="Times New Roman"/>
                <w:sz w:val="24"/>
                <w:szCs w:val="24"/>
                <w:lang w:val="en-US"/>
              </w:rPr>
              <w:t>so that</w:t>
            </w:r>
          </w:p>
          <w:p w:rsidR="00724DE3" w:rsidRPr="00B73642" w:rsidRDefault="00724DE3" w:rsidP="00724DE3">
            <w:pPr>
              <w:rPr>
                <w:rFonts w:cs="Times New Roman"/>
                <w:sz w:val="24"/>
                <w:szCs w:val="24"/>
                <w:lang w:val="en-US"/>
              </w:rPr>
            </w:pPr>
            <w:r w:rsidRPr="00B73642">
              <w:rPr>
                <w:rFonts w:cs="Times New Roman"/>
                <w:sz w:val="24"/>
                <w:szCs w:val="24"/>
                <w:lang w:val="en-US"/>
              </w:rPr>
              <w:t>still</w:t>
            </w:r>
          </w:p>
          <w:p w:rsidR="00724DE3" w:rsidRPr="00B73642" w:rsidRDefault="00724DE3" w:rsidP="00724DE3">
            <w:pPr>
              <w:rPr>
                <w:rFonts w:cs="Times New Roman"/>
                <w:sz w:val="24"/>
                <w:szCs w:val="24"/>
                <w:lang w:val="en-US"/>
              </w:rPr>
            </w:pPr>
            <w:r w:rsidRPr="00B73642">
              <w:rPr>
                <w:rFonts w:cs="Times New Roman"/>
                <w:sz w:val="24"/>
                <w:szCs w:val="24"/>
                <w:lang w:val="en-US"/>
              </w:rPr>
              <w:t>supposing</w:t>
            </w:r>
          </w:p>
          <w:p w:rsidR="00724DE3" w:rsidRPr="00B73642" w:rsidRDefault="00724DE3" w:rsidP="00724DE3">
            <w:pPr>
              <w:rPr>
                <w:rFonts w:cs="Times New Roman"/>
                <w:sz w:val="24"/>
                <w:szCs w:val="24"/>
                <w:lang w:val="en-US"/>
              </w:rPr>
            </w:pPr>
            <w:r w:rsidRPr="00B73642">
              <w:rPr>
                <w:rFonts w:cs="Times New Roman"/>
                <w:sz w:val="24"/>
                <w:szCs w:val="24"/>
                <w:lang w:val="en-US"/>
              </w:rPr>
              <w:t>that</w:t>
            </w:r>
          </w:p>
          <w:p w:rsidR="00724DE3" w:rsidRPr="00B73642" w:rsidRDefault="00724DE3" w:rsidP="00724DE3">
            <w:pPr>
              <w:rPr>
                <w:rFonts w:cs="Times New Roman"/>
                <w:sz w:val="24"/>
                <w:szCs w:val="24"/>
                <w:lang w:val="en-US"/>
              </w:rPr>
            </w:pPr>
            <w:r w:rsidRPr="00B73642">
              <w:rPr>
                <w:rFonts w:cs="Times New Roman"/>
                <w:sz w:val="24"/>
                <w:szCs w:val="24"/>
                <w:lang w:val="en-US"/>
              </w:rPr>
              <w:t>that is why</w:t>
            </w:r>
          </w:p>
          <w:p w:rsidR="00724DE3" w:rsidRPr="00B73642" w:rsidRDefault="00724DE3" w:rsidP="00724DE3">
            <w:pPr>
              <w:rPr>
                <w:rFonts w:cs="Times New Roman"/>
                <w:sz w:val="24"/>
                <w:szCs w:val="24"/>
                <w:lang w:val="en-US"/>
              </w:rPr>
            </w:pPr>
            <w:r w:rsidRPr="00B73642">
              <w:rPr>
                <w:rFonts w:cs="Times New Roman"/>
                <w:sz w:val="24"/>
                <w:szCs w:val="24"/>
                <w:lang w:val="en-US"/>
              </w:rPr>
              <w:t>therefore</w:t>
            </w:r>
          </w:p>
          <w:p w:rsidR="00724DE3" w:rsidRPr="00B73642" w:rsidRDefault="00724DE3" w:rsidP="00724DE3">
            <w:pPr>
              <w:rPr>
                <w:rFonts w:cs="Times New Roman"/>
                <w:sz w:val="24"/>
                <w:szCs w:val="24"/>
                <w:lang w:val="en-US"/>
              </w:rPr>
            </w:pPr>
            <w:r w:rsidRPr="00B73642">
              <w:rPr>
                <w:rFonts w:cs="Times New Roman"/>
                <w:sz w:val="24"/>
                <w:szCs w:val="24"/>
                <w:lang w:val="en-US"/>
              </w:rPr>
              <w:t>though</w:t>
            </w:r>
          </w:p>
          <w:p w:rsidR="00724DE3" w:rsidRPr="00B73642" w:rsidRDefault="00724DE3" w:rsidP="00724DE3">
            <w:pPr>
              <w:rPr>
                <w:rFonts w:cs="Times New Roman"/>
                <w:sz w:val="24"/>
                <w:szCs w:val="24"/>
                <w:lang w:val="en-US"/>
              </w:rPr>
            </w:pPr>
            <w:r w:rsidRPr="00B73642">
              <w:rPr>
                <w:rFonts w:cs="Times New Roman"/>
                <w:sz w:val="24"/>
                <w:szCs w:val="24"/>
                <w:lang w:val="en-US"/>
              </w:rPr>
              <w:t>thus</w:t>
            </w:r>
          </w:p>
          <w:p w:rsidR="00724DE3" w:rsidRPr="00B73642" w:rsidRDefault="00724DE3" w:rsidP="00724DE3">
            <w:pPr>
              <w:rPr>
                <w:rFonts w:cs="Times New Roman"/>
                <w:sz w:val="24"/>
                <w:szCs w:val="24"/>
                <w:lang w:val="en-US"/>
              </w:rPr>
            </w:pPr>
            <w:r w:rsidRPr="00B73642">
              <w:rPr>
                <w:rFonts w:cs="Times New Roman"/>
                <w:sz w:val="24"/>
                <w:szCs w:val="24"/>
                <w:lang w:val="en-US"/>
              </w:rPr>
              <w:t>till</w:t>
            </w:r>
          </w:p>
          <w:p w:rsidR="00724DE3" w:rsidRPr="00B73642" w:rsidRDefault="00724DE3" w:rsidP="00724DE3">
            <w:pPr>
              <w:rPr>
                <w:rFonts w:cs="Times New Roman"/>
                <w:sz w:val="24"/>
                <w:szCs w:val="24"/>
                <w:lang w:val="en-US"/>
              </w:rPr>
            </w:pPr>
            <w:r w:rsidRPr="00B73642">
              <w:rPr>
                <w:rFonts w:cs="Times New Roman"/>
                <w:sz w:val="24"/>
                <w:szCs w:val="24"/>
                <w:lang w:val="en-US"/>
              </w:rPr>
              <w:t>unless</w:t>
            </w:r>
          </w:p>
          <w:p w:rsidR="00724DE3" w:rsidRPr="00B73642" w:rsidRDefault="00724DE3" w:rsidP="00724DE3">
            <w:pPr>
              <w:rPr>
                <w:rFonts w:cs="Times New Roman"/>
                <w:sz w:val="24"/>
                <w:szCs w:val="24"/>
                <w:lang w:val="en-US"/>
              </w:rPr>
            </w:pPr>
            <w:r w:rsidRPr="00B73642">
              <w:rPr>
                <w:rFonts w:cs="Times New Roman"/>
                <w:sz w:val="24"/>
                <w:szCs w:val="24"/>
                <w:lang w:val="en-US"/>
              </w:rPr>
              <w:t>until</w:t>
            </w:r>
          </w:p>
          <w:p w:rsidR="00724DE3" w:rsidRPr="00B73642" w:rsidRDefault="00724DE3" w:rsidP="00724DE3">
            <w:pPr>
              <w:rPr>
                <w:rFonts w:cs="Times New Roman"/>
                <w:sz w:val="24"/>
                <w:szCs w:val="24"/>
                <w:lang w:val="en-US"/>
              </w:rPr>
            </w:pPr>
            <w:r w:rsidRPr="00B73642">
              <w:rPr>
                <w:rFonts w:cs="Times New Roman"/>
                <w:sz w:val="24"/>
                <w:szCs w:val="24"/>
                <w:lang w:val="en-US"/>
              </w:rPr>
              <w:t>what</w:t>
            </w:r>
          </w:p>
          <w:p w:rsidR="00724DE3" w:rsidRPr="00B73642" w:rsidRDefault="00724DE3" w:rsidP="00724DE3">
            <w:pPr>
              <w:rPr>
                <w:rFonts w:cs="Times New Roman"/>
                <w:sz w:val="24"/>
                <w:szCs w:val="24"/>
                <w:lang w:val="en-US"/>
              </w:rPr>
            </w:pPr>
            <w:r w:rsidRPr="00B73642">
              <w:rPr>
                <w:rFonts w:cs="Times New Roman"/>
                <w:sz w:val="24"/>
                <w:szCs w:val="24"/>
                <w:lang w:val="en-US"/>
              </w:rPr>
              <w:t>when</w:t>
            </w:r>
          </w:p>
          <w:p w:rsidR="00724DE3" w:rsidRPr="00B73642" w:rsidRDefault="00724DE3" w:rsidP="00724DE3">
            <w:pPr>
              <w:rPr>
                <w:rFonts w:cs="Times New Roman"/>
                <w:sz w:val="24"/>
                <w:szCs w:val="24"/>
                <w:lang w:val="en-US"/>
              </w:rPr>
            </w:pPr>
            <w:r w:rsidRPr="00B73642">
              <w:rPr>
                <w:rFonts w:cs="Times New Roman"/>
                <w:sz w:val="24"/>
                <w:szCs w:val="24"/>
                <w:lang w:val="en-US"/>
              </w:rPr>
              <w:t>where</w:t>
            </w:r>
          </w:p>
          <w:p w:rsidR="00724DE3" w:rsidRPr="00B73642" w:rsidRDefault="00724DE3" w:rsidP="00724DE3">
            <w:pPr>
              <w:rPr>
                <w:rFonts w:cs="Times New Roman"/>
                <w:sz w:val="24"/>
                <w:szCs w:val="24"/>
                <w:lang w:val="en-US"/>
              </w:rPr>
            </w:pPr>
            <w:r w:rsidRPr="00B73642">
              <w:rPr>
                <w:rFonts w:cs="Times New Roman"/>
                <w:sz w:val="24"/>
                <w:szCs w:val="24"/>
                <w:lang w:val="en-US"/>
              </w:rPr>
              <w:t>whereas</w:t>
            </w:r>
          </w:p>
          <w:p w:rsidR="00724DE3" w:rsidRPr="00B73642" w:rsidRDefault="00724DE3" w:rsidP="00724DE3">
            <w:pPr>
              <w:rPr>
                <w:rFonts w:cs="Times New Roman"/>
                <w:sz w:val="24"/>
                <w:szCs w:val="24"/>
                <w:lang w:val="en-US"/>
              </w:rPr>
            </w:pPr>
            <w:r w:rsidRPr="00B73642">
              <w:rPr>
                <w:rFonts w:cs="Times New Roman"/>
                <w:sz w:val="24"/>
                <w:szCs w:val="24"/>
                <w:lang w:val="en-US"/>
              </w:rPr>
              <w:t>whether</w:t>
            </w:r>
          </w:p>
          <w:p w:rsidR="00724DE3" w:rsidRPr="00B73642" w:rsidRDefault="00724DE3" w:rsidP="00724DE3">
            <w:pPr>
              <w:rPr>
                <w:rFonts w:cs="Times New Roman"/>
                <w:sz w:val="24"/>
                <w:szCs w:val="24"/>
                <w:lang w:val="en-US"/>
              </w:rPr>
            </w:pPr>
            <w:r w:rsidRPr="00B73642">
              <w:rPr>
                <w:rFonts w:cs="Times New Roman"/>
                <w:sz w:val="24"/>
                <w:szCs w:val="24"/>
                <w:lang w:val="en-US"/>
              </w:rPr>
              <w:t>which</w:t>
            </w:r>
          </w:p>
          <w:p w:rsidR="00724DE3" w:rsidRPr="00B73642" w:rsidRDefault="00724DE3" w:rsidP="00724DE3">
            <w:pPr>
              <w:rPr>
                <w:rFonts w:cs="Times New Roman"/>
                <w:sz w:val="24"/>
                <w:szCs w:val="24"/>
                <w:lang w:val="en-US"/>
              </w:rPr>
            </w:pPr>
            <w:r w:rsidRPr="00B73642">
              <w:rPr>
                <w:rFonts w:cs="Times New Roman"/>
                <w:sz w:val="24"/>
                <w:szCs w:val="24"/>
                <w:lang w:val="en-US"/>
              </w:rPr>
              <w:t>while</w:t>
            </w:r>
          </w:p>
          <w:p w:rsidR="00724DE3" w:rsidRPr="00B73642" w:rsidRDefault="00724DE3" w:rsidP="00724DE3">
            <w:pPr>
              <w:rPr>
                <w:rFonts w:cs="Times New Roman"/>
                <w:sz w:val="24"/>
                <w:szCs w:val="24"/>
                <w:lang w:val="en-US"/>
              </w:rPr>
            </w:pPr>
            <w:r w:rsidRPr="00B73642">
              <w:rPr>
                <w:rFonts w:cs="Times New Roman"/>
                <w:sz w:val="24"/>
                <w:szCs w:val="24"/>
                <w:lang w:val="en-US"/>
              </w:rPr>
              <w:t>who</w:t>
            </w:r>
          </w:p>
          <w:p w:rsidR="00724DE3" w:rsidRPr="00B73642" w:rsidRDefault="00724DE3" w:rsidP="00724DE3">
            <w:pPr>
              <w:rPr>
                <w:rFonts w:cs="Times New Roman"/>
                <w:sz w:val="24"/>
                <w:szCs w:val="24"/>
                <w:lang w:val="en-US"/>
              </w:rPr>
            </w:pPr>
            <w:r w:rsidRPr="00B73642">
              <w:rPr>
                <w:rFonts w:cs="Times New Roman"/>
                <w:sz w:val="24"/>
                <w:szCs w:val="24"/>
                <w:lang w:val="en-US"/>
              </w:rPr>
              <w:t>whose</w:t>
            </w:r>
          </w:p>
          <w:p w:rsidR="00724DE3" w:rsidRPr="00B73642" w:rsidRDefault="00724DE3" w:rsidP="00724DE3">
            <w:pPr>
              <w:rPr>
                <w:rFonts w:cs="Times New Roman"/>
                <w:sz w:val="24"/>
                <w:szCs w:val="24"/>
                <w:lang w:val="en-US"/>
              </w:rPr>
            </w:pPr>
            <w:r w:rsidRPr="00B73642">
              <w:rPr>
                <w:rFonts w:cs="Times New Roman"/>
                <w:sz w:val="24"/>
                <w:szCs w:val="24"/>
                <w:lang w:val="en-US"/>
              </w:rPr>
              <w:t>why</w:t>
            </w:r>
          </w:p>
          <w:p w:rsidR="00724DE3" w:rsidRPr="00B73642" w:rsidRDefault="00724DE3" w:rsidP="00724DE3">
            <w:pPr>
              <w:rPr>
                <w:rFonts w:cs="Times New Roman"/>
                <w:sz w:val="24"/>
                <w:szCs w:val="24"/>
                <w:lang w:val="ru-RU"/>
              </w:rPr>
            </w:pPr>
            <w:r w:rsidRPr="00B73642">
              <w:rPr>
                <w:rFonts w:cs="Times New Roman"/>
                <w:sz w:val="24"/>
                <w:szCs w:val="24"/>
                <w:lang w:val="en-US"/>
              </w:rPr>
              <w:t>yet</w:t>
            </w:r>
          </w:p>
        </w:tc>
        <w:tc>
          <w:tcPr>
            <w:tcW w:w="2570" w:type="dxa"/>
            <w:tcBorders>
              <w:top w:val="single" w:sz="4" w:space="0" w:color="auto"/>
              <w:left w:val="dotted" w:sz="4" w:space="0" w:color="auto"/>
              <w:bottom w:val="single" w:sz="4" w:space="0" w:color="auto"/>
            </w:tcBorders>
          </w:tcPr>
          <w:p w:rsidR="00724DE3" w:rsidRPr="00B73642" w:rsidRDefault="00724DE3" w:rsidP="00724DE3">
            <w:pPr>
              <w:rPr>
                <w:rFonts w:cs="Times New Roman"/>
                <w:sz w:val="24"/>
                <w:szCs w:val="24"/>
              </w:rPr>
            </w:pPr>
            <w:r w:rsidRPr="00B73642">
              <w:rPr>
                <w:rFonts w:cs="Times New Roman"/>
                <w:sz w:val="24"/>
                <w:szCs w:val="24"/>
              </w:rPr>
              <w:t>раз уж</w:t>
            </w:r>
          </w:p>
          <w:p w:rsidR="00724DE3" w:rsidRPr="00B73642" w:rsidRDefault="00724DE3" w:rsidP="00724DE3">
            <w:pPr>
              <w:rPr>
                <w:rFonts w:cs="Times New Roman"/>
                <w:sz w:val="24"/>
                <w:szCs w:val="24"/>
              </w:rPr>
            </w:pPr>
            <w:r w:rsidRPr="00B73642">
              <w:rPr>
                <w:rFonts w:cs="Times New Roman"/>
                <w:sz w:val="24"/>
                <w:szCs w:val="24"/>
              </w:rPr>
              <w:t>или; иначе</w:t>
            </w:r>
          </w:p>
          <w:p w:rsidR="00724DE3" w:rsidRPr="00B73642" w:rsidRDefault="00724DE3" w:rsidP="00724DE3">
            <w:pPr>
              <w:rPr>
                <w:rFonts w:cs="Times New Roman"/>
                <w:sz w:val="24"/>
                <w:szCs w:val="24"/>
              </w:rPr>
            </w:pPr>
            <w:r w:rsidRPr="00B73642">
              <w:rPr>
                <w:rFonts w:cs="Times New Roman"/>
                <w:sz w:val="24"/>
                <w:szCs w:val="24"/>
              </w:rPr>
              <w:t>в противном случае</w:t>
            </w:r>
          </w:p>
          <w:p w:rsidR="00724DE3" w:rsidRPr="00B73642" w:rsidRDefault="00724DE3" w:rsidP="00724DE3">
            <w:pPr>
              <w:rPr>
                <w:rFonts w:cs="Times New Roman"/>
                <w:sz w:val="24"/>
                <w:szCs w:val="24"/>
              </w:rPr>
            </w:pPr>
            <w:r w:rsidRPr="00B73642">
              <w:rPr>
                <w:rFonts w:cs="Times New Roman"/>
                <w:sz w:val="24"/>
                <w:szCs w:val="24"/>
              </w:rPr>
              <w:t>в противном случае</w:t>
            </w:r>
          </w:p>
          <w:p w:rsidR="00724DE3" w:rsidRPr="00B73642" w:rsidRDefault="00724DE3" w:rsidP="00724DE3">
            <w:pPr>
              <w:rPr>
                <w:rFonts w:cs="Times New Roman"/>
                <w:sz w:val="24"/>
                <w:szCs w:val="24"/>
              </w:rPr>
            </w:pPr>
            <w:r w:rsidRPr="00B73642">
              <w:rPr>
                <w:rFonts w:cs="Times New Roman"/>
                <w:sz w:val="24"/>
                <w:szCs w:val="24"/>
              </w:rPr>
              <w:t>при условии если</w:t>
            </w:r>
          </w:p>
          <w:p w:rsidR="00724DE3" w:rsidRPr="00B73642" w:rsidRDefault="00724DE3" w:rsidP="00724DE3">
            <w:pPr>
              <w:rPr>
                <w:rFonts w:cs="Times New Roman"/>
                <w:sz w:val="24"/>
                <w:szCs w:val="24"/>
              </w:rPr>
            </w:pPr>
            <w:r w:rsidRPr="00B73642">
              <w:rPr>
                <w:rFonts w:cs="Times New Roman"/>
                <w:sz w:val="24"/>
                <w:szCs w:val="24"/>
              </w:rPr>
              <w:t>при условии если</w:t>
            </w:r>
          </w:p>
          <w:p w:rsidR="00724DE3" w:rsidRPr="00B73642" w:rsidRDefault="00724DE3" w:rsidP="00724DE3">
            <w:pPr>
              <w:rPr>
                <w:rFonts w:cs="Times New Roman"/>
                <w:sz w:val="24"/>
                <w:szCs w:val="24"/>
              </w:rPr>
            </w:pPr>
            <w:r w:rsidRPr="00B73642">
              <w:rPr>
                <w:rFonts w:cs="Times New Roman"/>
                <w:sz w:val="24"/>
                <w:szCs w:val="24"/>
              </w:rPr>
              <w:t>с тех пор как; так как</w:t>
            </w:r>
          </w:p>
          <w:p w:rsidR="00724DE3" w:rsidRPr="00B73642" w:rsidRDefault="00724DE3" w:rsidP="00724DE3">
            <w:pPr>
              <w:rPr>
                <w:rFonts w:cs="Times New Roman"/>
                <w:sz w:val="24"/>
                <w:szCs w:val="24"/>
              </w:rPr>
            </w:pPr>
            <w:r w:rsidRPr="00B73642">
              <w:rPr>
                <w:rFonts w:cs="Times New Roman"/>
                <w:sz w:val="24"/>
                <w:szCs w:val="24"/>
              </w:rPr>
              <w:t>так что; итак</w:t>
            </w:r>
          </w:p>
          <w:p w:rsidR="00724DE3" w:rsidRPr="00B73642" w:rsidRDefault="00724DE3" w:rsidP="00724DE3">
            <w:pPr>
              <w:rPr>
                <w:rFonts w:cs="Times New Roman"/>
                <w:sz w:val="24"/>
                <w:szCs w:val="24"/>
              </w:rPr>
            </w:pPr>
            <w:r w:rsidRPr="00B73642">
              <w:rPr>
                <w:rFonts w:cs="Times New Roman"/>
                <w:sz w:val="24"/>
                <w:szCs w:val="24"/>
              </w:rPr>
              <w:t>чтобы; для того чтобы</w:t>
            </w:r>
          </w:p>
          <w:p w:rsidR="00724DE3" w:rsidRPr="00B73642" w:rsidRDefault="00724DE3" w:rsidP="00724DE3">
            <w:pPr>
              <w:rPr>
                <w:rFonts w:cs="Times New Roman"/>
                <w:sz w:val="24"/>
                <w:szCs w:val="24"/>
              </w:rPr>
            </w:pPr>
            <w:r w:rsidRPr="00B73642">
              <w:rPr>
                <w:rFonts w:cs="Times New Roman"/>
                <w:sz w:val="24"/>
                <w:szCs w:val="24"/>
              </w:rPr>
              <w:t>см. as long as</w:t>
            </w:r>
          </w:p>
          <w:p w:rsidR="00724DE3" w:rsidRPr="00B73642" w:rsidRDefault="00724DE3" w:rsidP="00724DE3">
            <w:pPr>
              <w:rPr>
                <w:rFonts w:cs="Times New Roman"/>
                <w:sz w:val="24"/>
                <w:szCs w:val="24"/>
              </w:rPr>
            </w:pPr>
            <w:r w:rsidRPr="00B73642">
              <w:rPr>
                <w:rFonts w:cs="Times New Roman"/>
                <w:sz w:val="24"/>
                <w:szCs w:val="24"/>
              </w:rPr>
              <w:t>так что</w:t>
            </w:r>
          </w:p>
          <w:p w:rsidR="00724DE3" w:rsidRPr="00B73642" w:rsidRDefault="00724DE3" w:rsidP="00724DE3">
            <w:pPr>
              <w:rPr>
                <w:rFonts w:cs="Times New Roman"/>
                <w:sz w:val="24"/>
                <w:szCs w:val="24"/>
              </w:rPr>
            </w:pPr>
            <w:r w:rsidRPr="00B73642">
              <w:rPr>
                <w:rFonts w:cs="Times New Roman"/>
                <w:sz w:val="24"/>
                <w:szCs w:val="24"/>
              </w:rPr>
              <w:t>тем не менее</w:t>
            </w:r>
          </w:p>
          <w:p w:rsidR="00724DE3" w:rsidRPr="00B73642" w:rsidRDefault="00724DE3" w:rsidP="00724DE3">
            <w:pPr>
              <w:rPr>
                <w:rFonts w:cs="Times New Roman"/>
                <w:sz w:val="24"/>
                <w:szCs w:val="24"/>
              </w:rPr>
            </w:pPr>
            <w:r w:rsidRPr="00B73642">
              <w:rPr>
                <w:rFonts w:cs="Times New Roman"/>
                <w:sz w:val="24"/>
                <w:szCs w:val="24"/>
              </w:rPr>
              <w:t>если; предположим (что)что; который</w:t>
            </w:r>
          </w:p>
          <w:p w:rsidR="00724DE3" w:rsidRPr="00B73642" w:rsidRDefault="00724DE3" w:rsidP="00724DE3">
            <w:pPr>
              <w:rPr>
                <w:rFonts w:cs="Times New Roman"/>
                <w:sz w:val="24"/>
                <w:szCs w:val="24"/>
              </w:rPr>
            </w:pPr>
            <w:r w:rsidRPr="00B73642">
              <w:rPr>
                <w:rFonts w:cs="Times New Roman"/>
                <w:sz w:val="24"/>
                <w:szCs w:val="24"/>
              </w:rPr>
              <w:t>вот почему</w:t>
            </w:r>
          </w:p>
          <w:p w:rsidR="00724DE3" w:rsidRPr="00B73642" w:rsidRDefault="00724DE3" w:rsidP="00724DE3">
            <w:pPr>
              <w:rPr>
                <w:rFonts w:cs="Times New Roman"/>
                <w:sz w:val="24"/>
                <w:szCs w:val="24"/>
              </w:rPr>
            </w:pPr>
            <w:r w:rsidRPr="00B73642">
              <w:rPr>
                <w:rFonts w:cs="Times New Roman"/>
                <w:sz w:val="24"/>
                <w:szCs w:val="24"/>
              </w:rPr>
              <w:t>поэтому</w:t>
            </w:r>
          </w:p>
          <w:p w:rsidR="00724DE3" w:rsidRPr="00B73642" w:rsidRDefault="00724DE3" w:rsidP="00724DE3">
            <w:pPr>
              <w:rPr>
                <w:rFonts w:cs="Times New Roman"/>
                <w:sz w:val="24"/>
                <w:szCs w:val="24"/>
              </w:rPr>
            </w:pPr>
            <w:r w:rsidRPr="00B73642">
              <w:rPr>
                <w:rFonts w:cs="Times New Roman"/>
                <w:sz w:val="24"/>
                <w:szCs w:val="24"/>
              </w:rPr>
              <w:t>хотя; несмотря на</w:t>
            </w:r>
          </w:p>
          <w:p w:rsidR="00724DE3" w:rsidRPr="00B73642" w:rsidRDefault="00724DE3" w:rsidP="00724DE3">
            <w:pPr>
              <w:rPr>
                <w:rFonts w:cs="Times New Roman"/>
                <w:sz w:val="24"/>
                <w:szCs w:val="24"/>
              </w:rPr>
            </w:pPr>
            <w:r w:rsidRPr="00B73642">
              <w:rPr>
                <w:rFonts w:cs="Times New Roman"/>
                <w:sz w:val="24"/>
                <w:szCs w:val="24"/>
              </w:rPr>
              <w:t>таким образом</w:t>
            </w:r>
          </w:p>
          <w:p w:rsidR="00724DE3" w:rsidRPr="00B73642" w:rsidRDefault="00724DE3" w:rsidP="00724DE3">
            <w:pPr>
              <w:rPr>
                <w:rFonts w:cs="Times New Roman"/>
                <w:sz w:val="24"/>
                <w:szCs w:val="24"/>
              </w:rPr>
            </w:pPr>
            <w:r w:rsidRPr="00B73642">
              <w:rPr>
                <w:rFonts w:cs="Times New Roman"/>
                <w:sz w:val="24"/>
                <w:szCs w:val="24"/>
              </w:rPr>
              <w:t>до тех пор пока</w:t>
            </w:r>
          </w:p>
          <w:p w:rsidR="00724DE3" w:rsidRPr="00B73642" w:rsidRDefault="00724DE3" w:rsidP="00724DE3">
            <w:pPr>
              <w:rPr>
                <w:rFonts w:cs="Times New Roman"/>
                <w:sz w:val="24"/>
                <w:szCs w:val="24"/>
              </w:rPr>
            </w:pPr>
            <w:r w:rsidRPr="00B73642">
              <w:rPr>
                <w:rFonts w:cs="Times New Roman"/>
                <w:sz w:val="24"/>
                <w:szCs w:val="24"/>
              </w:rPr>
              <w:t>если только... не...</w:t>
            </w:r>
          </w:p>
          <w:p w:rsidR="00724DE3" w:rsidRPr="00B73642" w:rsidRDefault="00724DE3" w:rsidP="00724DE3">
            <w:pPr>
              <w:rPr>
                <w:rFonts w:cs="Times New Roman"/>
                <w:sz w:val="24"/>
                <w:szCs w:val="24"/>
              </w:rPr>
            </w:pPr>
            <w:r w:rsidRPr="00B73642">
              <w:rPr>
                <w:rFonts w:cs="Times New Roman"/>
                <w:sz w:val="24"/>
                <w:szCs w:val="24"/>
              </w:rPr>
              <w:t>до тех пор пока... не...</w:t>
            </w:r>
          </w:p>
          <w:p w:rsidR="00724DE3" w:rsidRPr="00B73642" w:rsidRDefault="00724DE3" w:rsidP="00724DE3">
            <w:pPr>
              <w:rPr>
                <w:rFonts w:cs="Times New Roman"/>
                <w:sz w:val="24"/>
                <w:szCs w:val="24"/>
              </w:rPr>
            </w:pPr>
            <w:r w:rsidRPr="00B73642">
              <w:rPr>
                <w:rFonts w:cs="Times New Roman"/>
                <w:sz w:val="24"/>
                <w:szCs w:val="24"/>
              </w:rPr>
              <w:t>что; какой</w:t>
            </w:r>
          </w:p>
          <w:p w:rsidR="00724DE3" w:rsidRPr="00B73642" w:rsidRDefault="00724DE3" w:rsidP="00724DE3">
            <w:pPr>
              <w:rPr>
                <w:rFonts w:cs="Times New Roman"/>
                <w:sz w:val="24"/>
                <w:szCs w:val="24"/>
              </w:rPr>
            </w:pPr>
            <w:r w:rsidRPr="00B73642">
              <w:rPr>
                <w:rFonts w:cs="Times New Roman"/>
                <w:sz w:val="24"/>
                <w:szCs w:val="24"/>
              </w:rPr>
              <w:t>когда</w:t>
            </w:r>
          </w:p>
          <w:p w:rsidR="00724DE3" w:rsidRPr="00B73642" w:rsidRDefault="00724DE3" w:rsidP="00724DE3">
            <w:pPr>
              <w:rPr>
                <w:rFonts w:cs="Times New Roman"/>
                <w:sz w:val="24"/>
                <w:szCs w:val="24"/>
              </w:rPr>
            </w:pPr>
            <w:r w:rsidRPr="00B73642">
              <w:rPr>
                <w:rFonts w:cs="Times New Roman"/>
                <w:sz w:val="24"/>
                <w:szCs w:val="24"/>
              </w:rPr>
              <w:t>где</w:t>
            </w:r>
          </w:p>
          <w:p w:rsidR="00724DE3" w:rsidRPr="00B73642" w:rsidRDefault="00724DE3" w:rsidP="00724DE3">
            <w:pPr>
              <w:rPr>
                <w:rFonts w:cs="Times New Roman"/>
                <w:sz w:val="24"/>
                <w:szCs w:val="24"/>
              </w:rPr>
            </w:pPr>
            <w:r w:rsidRPr="00B73642">
              <w:rPr>
                <w:rFonts w:cs="Times New Roman"/>
                <w:sz w:val="24"/>
                <w:szCs w:val="24"/>
              </w:rPr>
              <w:t>тогда как</w:t>
            </w:r>
          </w:p>
          <w:p w:rsidR="00724DE3" w:rsidRPr="00B73642" w:rsidRDefault="00724DE3" w:rsidP="00724DE3">
            <w:pPr>
              <w:rPr>
                <w:rFonts w:cs="Times New Roman"/>
                <w:sz w:val="24"/>
                <w:szCs w:val="24"/>
              </w:rPr>
            </w:pPr>
            <w:r w:rsidRPr="00B73642">
              <w:rPr>
                <w:rFonts w:cs="Times New Roman"/>
                <w:sz w:val="24"/>
                <w:szCs w:val="24"/>
              </w:rPr>
              <w:t>ли</w:t>
            </w:r>
          </w:p>
          <w:p w:rsidR="00724DE3" w:rsidRPr="00B73642" w:rsidRDefault="00724DE3" w:rsidP="00724DE3">
            <w:pPr>
              <w:rPr>
                <w:rFonts w:cs="Times New Roman"/>
                <w:sz w:val="24"/>
                <w:szCs w:val="24"/>
              </w:rPr>
            </w:pPr>
            <w:r w:rsidRPr="00B73642">
              <w:rPr>
                <w:rFonts w:cs="Times New Roman"/>
                <w:sz w:val="24"/>
                <w:szCs w:val="24"/>
              </w:rPr>
              <w:t>который</w:t>
            </w:r>
          </w:p>
          <w:p w:rsidR="00724DE3" w:rsidRPr="00B73642" w:rsidRDefault="00724DE3" w:rsidP="00724DE3">
            <w:pPr>
              <w:rPr>
                <w:rFonts w:cs="Times New Roman"/>
                <w:sz w:val="24"/>
                <w:szCs w:val="24"/>
              </w:rPr>
            </w:pPr>
            <w:r w:rsidRPr="00B73642">
              <w:rPr>
                <w:rFonts w:cs="Times New Roman"/>
                <w:sz w:val="24"/>
                <w:szCs w:val="24"/>
              </w:rPr>
              <w:t>в то время как</w:t>
            </w:r>
          </w:p>
          <w:p w:rsidR="00724DE3" w:rsidRPr="00B73642" w:rsidRDefault="00724DE3" w:rsidP="00724DE3">
            <w:pPr>
              <w:rPr>
                <w:rFonts w:cs="Times New Roman"/>
                <w:sz w:val="24"/>
                <w:szCs w:val="24"/>
              </w:rPr>
            </w:pPr>
            <w:r w:rsidRPr="00B73642">
              <w:rPr>
                <w:rFonts w:cs="Times New Roman"/>
                <w:sz w:val="24"/>
                <w:szCs w:val="24"/>
              </w:rPr>
              <w:t>кто; который</w:t>
            </w:r>
          </w:p>
          <w:p w:rsidR="00724DE3" w:rsidRPr="00B73642" w:rsidRDefault="00724DE3" w:rsidP="00724DE3">
            <w:pPr>
              <w:rPr>
                <w:rFonts w:cs="Times New Roman"/>
                <w:sz w:val="24"/>
                <w:szCs w:val="24"/>
              </w:rPr>
            </w:pPr>
            <w:r w:rsidRPr="00B73642">
              <w:rPr>
                <w:rFonts w:cs="Times New Roman"/>
                <w:sz w:val="24"/>
                <w:szCs w:val="24"/>
              </w:rPr>
              <w:t>чей; которого</w:t>
            </w:r>
          </w:p>
          <w:p w:rsidR="00724DE3" w:rsidRPr="00B73642" w:rsidRDefault="00724DE3" w:rsidP="00724DE3">
            <w:pPr>
              <w:rPr>
                <w:rFonts w:cs="Times New Roman"/>
                <w:sz w:val="24"/>
                <w:szCs w:val="24"/>
              </w:rPr>
            </w:pPr>
            <w:r w:rsidRPr="00B73642">
              <w:rPr>
                <w:rFonts w:cs="Times New Roman"/>
                <w:sz w:val="24"/>
                <w:szCs w:val="24"/>
              </w:rPr>
              <w:t>почему</w:t>
            </w:r>
          </w:p>
          <w:p w:rsidR="00724DE3" w:rsidRPr="00B73642" w:rsidRDefault="00724DE3" w:rsidP="00724DE3">
            <w:pPr>
              <w:rPr>
                <w:rFonts w:cs="Times New Roman"/>
                <w:sz w:val="24"/>
                <w:szCs w:val="24"/>
              </w:rPr>
            </w:pPr>
            <w:r w:rsidRPr="00B73642">
              <w:rPr>
                <w:rFonts w:cs="Times New Roman"/>
                <w:sz w:val="24"/>
                <w:szCs w:val="24"/>
              </w:rPr>
              <w:t>тем не менее</w:t>
            </w:r>
          </w:p>
          <w:p w:rsidR="00724DE3" w:rsidRPr="00B73642" w:rsidRDefault="00724DE3" w:rsidP="00724DE3">
            <w:pPr>
              <w:rPr>
                <w:rFonts w:cs="Times New Roman"/>
                <w:sz w:val="24"/>
                <w:szCs w:val="24"/>
              </w:rPr>
            </w:pPr>
          </w:p>
        </w:tc>
      </w:tr>
    </w:tbl>
    <w:p w:rsidR="00724DE3" w:rsidRPr="00B73642" w:rsidRDefault="00724DE3" w:rsidP="00724DE3">
      <w:pPr>
        <w:rPr>
          <w:sz w:val="28"/>
          <w:szCs w:val="28"/>
          <w:lang w:val="ru-RU"/>
        </w:rPr>
      </w:pPr>
    </w:p>
    <w:p w:rsidR="00724DE3" w:rsidRPr="00B73642" w:rsidRDefault="00724DE3" w:rsidP="00684FD8">
      <w:pPr>
        <w:pStyle w:val="a3"/>
        <w:numPr>
          <w:ilvl w:val="0"/>
          <w:numId w:val="15"/>
        </w:numPr>
        <w:spacing w:line="360" w:lineRule="auto"/>
        <w:ind w:left="284" w:hanging="284"/>
        <w:rPr>
          <w:rFonts w:ascii="Times New Roman" w:hAnsi="Times New Roman" w:cs="Times New Roman"/>
          <w:b/>
          <w:sz w:val="28"/>
          <w:szCs w:val="28"/>
          <w:lang w:val="en-US"/>
        </w:rPr>
      </w:pPr>
      <w:r w:rsidRPr="00B73642">
        <w:rPr>
          <w:rFonts w:ascii="Times New Roman" w:hAnsi="Times New Roman" w:cs="Times New Roman"/>
          <w:b/>
          <w:sz w:val="28"/>
          <w:szCs w:val="28"/>
          <w:lang w:val="en-US"/>
        </w:rPr>
        <w:t xml:space="preserve">Make the summary of the article. </w:t>
      </w:r>
    </w:p>
    <w:p w:rsidR="00724DE3" w:rsidRPr="00B73642" w:rsidRDefault="00724DE3" w:rsidP="00724DE3">
      <w:pPr>
        <w:pStyle w:val="a3"/>
        <w:numPr>
          <w:ilvl w:val="1"/>
          <w:numId w:val="15"/>
        </w:numPr>
        <w:ind w:left="284" w:firstLine="0"/>
        <w:rPr>
          <w:rFonts w:ascii="Times New Roman" w:hAnsi="Times New Roman" w:cs="Times New Roman"/>
          <w:i/>
          <w:sz w:val="28"/>
          <w:szCs w:val="28"/>
          <w:lang w:val="en-US"/>
        </w:rPr>
      </w:pPr>
      <w:r w:rsidRPr="00B73642">
        <w:rPr>
          <w:rFonts w:ascii="Times New Roman" w:hAnsi="Times New Roman" w:cs="Times New Roman"/>
          <w:i/>
          <w:sz w:val="28"/>
          <w:szCs w:val="28"/>
          <w:lang w:val="en-US"/>
        </w:rPr>
        <w:t>Start with the structure of the  article</w:t>
      </w:r>
    </w:p>
    <w:p w:rsidR="00724DE3" w:rsidRPr="00B73642" w:rsidRDefault="00724DE3" w:rsidP="00724DE3">
      <w:pPr>
        <w:pStyle w:val="a3"/>
        <w:ind w:left="567"/>
        <w:jc w:val="both"/>
        <w:rPr>
          <w:rFonts w:ascii="Times New Roman" w:hAnsi="Times New Roman" w:cs="Times New Roman"/>
          <w:sz w:val="28"/>
          <w:szCs w:val="28"/>
          <w:lang w:val="en-US"/>
        </w:rPr>
      </w:pPr>
      <w:r w:rsidRPr="00B73642">
        <w:rPr>
          <w:rFonts w:ascii="Times New Roman" w:hAnsi="Times New Roman" w:cs="Times New Roman"/>
          <w:sz w:val="28"/>
          <w:szCs w:val="28"/>
          <w:lang w:val="en-US"/>
        </w:rPr>
        <w:t>The article is called ……………….. .</w:t>
      </w:r>
    </w:p>
    <w:p w:rsidR="00724DE3" w:rsidRPr="00B73642" w:rsidRDefault="00724DE3" w:rsidP="00724DE3">
      <w:pPr>
        <w:pStyle w:val="a3"/>
        <w:ind w:left="567"/>
        <w:jc w:val="both"/>
        <w:rPr>
          <w:rFonts w:ascii="Times New Roman" w:hAnsi="Times New Roman" w:cs="Times New Roman"/>
          <w:sz w:val="28"/>
          <w:szCs w:val="28"/>
          <w:lang w:val="en-US"/>
        </w:rPr>
      </w:pPr>
      <w:r w:rsidRPr="00B73642">
        <w:rPr>
          <w:rFonts w:ascii="Times New Roman" w:hAnsi="Times New Roman" w:cs="Times New Roman"/>
          <w:sz w:val="28"/>
          <w:szCs w:val="28"/>
          <w:lang w:val="en-US"/>
        </w:rPr>
        <w:t>It is published in (the name of the journal or any other scientific source of information) on (the date: day\month\year).</w:t>
      </w:r>
    </w:p>
    <w:p w:rsidR="00724DE3" w:rsidRPr="00B73642" w:rsidRDefault="00724DE3" w:rsidP="00724DE3">
      <w:pPr>
        <w:pStyle w:val="a3"/>
        <w:ind w:left="567"/>
        <w:jc w:val="both"/>
        <w:rPr>
          <w:rFonts w:ascii="Times New Roman" w:hAnsi="Times New Roman" w:cs="Times New Roman"/>
          <w:sz w:val="28"/>
          <w:szCs w:val="28"/>
          <w:lang w:val="en-US"/>
        </w:rPr>
      </w:pPr>
      <w:r w:rsidRPr="00B73642">
        <w:rPr>
          <w:rFonts w:ascii="Times New Roman" w:hAnsi="Times New Roman" w:cs="Times New Roman"/>
          <w:sz w:val="28"/>
          <w:szCs w:val="28"/>
          <w:lang w:val="en-US"/>
        </w:rPr>
        <w:t>The article is written by (name of the author(s))</w:t>
      </w:r>
    </w:p>
    <w:p w:rsidR="00724DE3" w:rsidRPr="00B73642" w:rsidRDefault="00724DE3" w:rsidP="00724DE3">
      <w:pPr>
        <w:pStyle w:val="a3"/>
        <w:ind w:left="567"/>
        <w:jc w:val="both"/>
        <w:rPr>
          <w:rFonts w:ascii="Times New Roman" w:hAnsi="Times New Roman" w:cs="Times New Roman"/>
          <w:sz w:val="28"/>
          <w:szCs w:val="28"/>
          <w:lang w:val="en-US"/>
        </w:rPr>
      </w:pPr>
      <w:r w:rsidRPr="00B73642">
        <w:rPr>
          <w:rFonts w:ascii="Times New Roman" w:hAnsi="Times New Roman" w:cs="Times New Roman"/>
          <w:sz w:val="28"/>
          <w:szCs w:val="28"/>
          <w:lang w:val="en-US"/>
        </w:rPr>
        <w:t xml:space="preserve">The research is done by the group of scientists\biologists from (name(s) of the laboratory\university\research center(s)….)  </w:t>
      </w:r>
    </w:p>
    <w:p w:rsidR="00724DE3" w:rsidRPr="00B73642" w:rsidRDefault="00724DE3" w:rsidP="00724DE3">
      <w:pPr>
        <w:pStyle w:val="a3"/>
        <w:ind w:left="567"/>
        <w:jc w:val="both"/>
        <w:rPr>
          <w:rFonts w:ascii="Times New Roman" w:hAnsi="Times New Roman" w:cs="Times New Roman"/>
          <w:sz w:val="28"/>
          <w:szCs w:val="28"/>
          <w:lang w:val="en-US"/>
        </w:rPr>
      </w:pPr>
      <w:r w:rsidRPr="00B73642">
        <w:rPr>
          <w:rFonts w:ascii="Times New Roman" w:hAnsi="Times New Roman" w:cs="Times New Roman"/>
          <w:sz w:val="28"/>
          <w:szCs w:val="28"/>
          <w:lang w:val="en-US"/>
        </w:rPr>
        <w:t>The article has 3/4/5 parts.</w:t>
      </w:r>
    </w:p>
    <w:p w:rsidR="00724DE3" w:rsidRPr="00B73642" w:rsidRDefault="00724DE3" w:rsidP="00724DE3">
      <w:pPr>
        <w:pStyle w:val="a3"/>
        <w:tabs>
          <w:tab w:val="left" w:pos="993"/>
        </w:tabs>
        <w:ind w:left="284"/>
        <w:jc w:val="both"/>
        <w:rPr>
          <w:rFonts w:ascii="Times New Roman" w:hAnsi="Times New Roman" w:cs="Times New Roman"/>
          <w:sz w:val="28"/>
          <w:szCs w:val="28"/>
          <w:lang w:val="en-US"/>
        </w:rPr>
      </w:pPr>
      <w:r w:rsidRPr="00B73642">
        <w:rPr>
          <w:rFonts w:ascii="Times New Roman" w:hAnsi="Times New Roman" w:cs="Times New Roman"/>
          <w:sz w:val="28"/>
          <w:szCs w:val="28"/>
          <w:lang w:val="en-US"/>
        </w:rPr>
        <w:lastRenderedPageBreak/>
        <w:t>There are 3\4\5\ tables, charts, figures, pictures.</w:t>
      </w:r>
    </w:p>
    <w:p w:rsidR="00724DE3" w:rsidRPr="00B73642" w:rsidRDefault="00724DE3" w:rsidP="00724DE3">
      <w:pPr>
        <w:pStyle w:val="a3"/>
        <w:ind w:left="426" w:hanging="142"/>
        <w:rPr>
          <w:rFonts w:ascii="Times New Roman" w:hAnsi="Times New Roman" w:cs="Times New Roman"/>
          <w:i/>
          <w:sz w:val="28"/>
          <w:szCs w:val="28"/>
          <w:lang w:val="en-US"/>
        </w:rPr>
      </w:pPr>
      <w:r w:rsidRPr="00B73642">
        <w:rPr>
          <w:rFonts w:ascii="Times New Roman" w:hAnsi="Times New Roman" w:cs="Times New Roman"/>
          <w:i/>
          <w:sz w:val="28"/>
          <w:szCs w:val="28"/>
          <w:lang w:val="en-US"/>
        </w:rPr>
        <w:t>b. Summarize each part of the article.</w:t>
      </w:r>
    </w:p>
    <w:p w:rsidR="00724DE3" w:rsidRPr="00B73642" w:rsidRDefault="00724DE3" w:rsidP="00724DE3">
      <w:pPr>
        <w:pStyle w:val="a3"/>
        <w:ind w:left="0"/>
        <w:rPr>
          <w:rFonts w:ascii="Times New Roman" w:hAnsi="Times New Roman" w:cs="Times New Roman"/>
          <w:b/>
          <w:sz w:val="28"/>
          <w:szCs w:val="28"/>
          <w:lang w:val="en-US"/>
        </w:rPr>
      </w:pPr>
    </w:p>
    <w:p w:rsidR="00724DE3" w:rsidRDefault="00724DE3" w:rsidP="00724DE3">
      <w:pPr>
        <w:pStyle w:val="a3"/>
        <w:ind w:left="0"/>
        <w:rPr>
          <w:rFonts w:ascii="Times New Roman" w:hAnsi="Times New Roman" w:cs="Times New Roman"/>
          <w:b/>
          <w:sz w:val="28"/>
          <w:szCs w:val="28"/>
          <w:lang w:val="en-US"/>
        </w:rPr>
      </w:pPr>
      <w:r w:rsidRPr="00EF0156">
        <w:rPr>
          <w:rFonts w:ascii="Times New Roman" w:hAnsi="Times New Roman" w:cs="Times New Roman"/>
          <w:b/>
          <w:sz w:val="28"/>
          <w:szCs w:val="28"/>
          <w:lang w:val="en-US"/>
        </w:rPr>
        <w:t>Read and learn the phrases you can use for article analysis.</w:t>
      </w:r>
    </w:p>
    <w:p w:rsidR="00EF0156" w:rsidRPr="00EF0156" w:rsidRDefault="00EF0156" w:rsidP="00724DE3">
      <w:pPr>
        <w:pStyle w:val="a3"/>
        <w:ind w:left="0"/>
        <w:rPr>
          <w:rFonts w:ascii="Times New Roman" w:hAnsi="Times New Roman" w:cs="Times New Roman"/>
          <w:b/>
          <w:sz w:val="28"/>
          <w:szCs w:val="28"/>
          <w:lang w:val="en-US"/>
        </w:rPr>
      </w:pPr>
    </w:p>
    <w:p w:rsidR="00724DE3" w:rsidRPr="00B73642" w:rsidRDefault="00724DE3" w:rsidP="00724DE3">
      <w:pPr>
        <w:pStyle w:val="a3"/>
        <w:numPr>
          <w:ilvl w:val="0"/>
          <w:numId w:val="4"/>
        </w:numPr>
        <w:shd w:val="clear" w:color="auto" w:fill="FFFFFF"/>
        <w:tabs>
          <w:tab w:val="left" w:pos="360"/>
        </w:tabs>
        <w:spacing w:before="24" w:after="0" w:line="240" w:lineRule="auto"/>
        <w:ind w:right="14"/>
        <w:jc w:val="both"/>
        <w:rPr>
          <w:rFonts w:ascii="Times New Roman" w:hAnsi="Times New Roman" w:cs="Times New Roman"/>
          <w:sz w:val="28"/>
          <w:szCs w:val="28"/>
          <w:lang w:val="en-US"/>
        </w:rPr>
      </w:pPr>
      <w:r w:rsidRPr="00B73642">
        <w:rPr>
          <w:rFonts w:ascii="Times New Roman" w:hAnsi="Times New Roman" w:cs="Times New Roman"/>
          <w:sz w:val="28"/>
          <w:szCs w:val="28"/>
          <w:lang w:val="en-US"/>
        </w:rPr>
        <w:t xml:space="preserve">The subject matter of </w:t>
      </w:r>
      <w:r w:rsidRPr="00B73642">
        <w:rPr>
          <w:rFonts w:ascii="Times New Roman" w:hAnsi="Times New Roman" w:cs="Times New Roman"/>
          <w:b/>
          <w:i/>
          <w:sz w:val="28"/>
          <w:szCs w:val="28"/>
          <w:lang w:val="en-US"/>
        </w:rPr>
        <w:t>Introduction</w:t>
      </w:r>
      <w:r w:rsidRPr="00B73642">
        <w:rPr>
          <w:rFonts w:ascii="Times New Roman" w:hAnsi="Times New Roman" w:cs="Times New Roman"/>
          <w:sz w:val="28"/>
          <w:szCs w:val="28"/>
          <w:lang w:val="en-US"/>
        </w:rPr>
        <w:t xml:space="preserve"> relates to (includes,</w:t>
      </w:r>
      <w:r w:rsidRPr="00B73642">
        <w:rPr>
          <w:rFonts w:ascii="Times New Roman" w:hAnsi="Times New Roman" w:cs="Times New Roman"/>
          <w:sz w:val="28"/>
          <w:szCs w:val="28"/>
          <w:lang w:val="en-US"/>
        </w:rPr>
        <w:br/>
        <w:t>is devoted to)....       -</w:t>
      </w:r>
    </w:p>
    <w:p w:rsidR="00724DE3" w:rsidRPr="00B73642" w:rsidRDefault="00724DE3" w:rsidP="00724DE3">
      <w:pPr>
        <w:pStyle w:val="a3"/>
        <w:numPr>
          <w:ilvl w:val="0"/>
          <w:numId w:val="4"/>
        </w:numPr>
        <w:shd w:val="clear" w:color="auto" w:fill="FFFFFF"/>
        <w:spacing w:before="5" w:after="0" w:line="240" w:lineRule="auto"/>
        <w:ind w:right="14"/>
        <w:jc w:val="both"/>
        <w:rPr>
          <w:rFonts w:ascii="Times New Roman" w:hAnsi="Times New Roman" w:cs="Times New Roman"/>
          <w:sz w:val="28"/>
          <w:szCs w:val="28"/>
          <w:lang w:val="en-US"/>
        </w:rPr>
      </w:pPr>
      <w:r w:rsidRPr="00B73642">
        <w:rPr>
          <w:rFonts w:ascii="Times New Roman" w:hAnsi="Times New Roman" w:cs="Times New Roman"/>
          <w:sz w:val="28"/>
          <w:szCs w:val="28"/>
          <w:lang w:val="en-US"/>
        </w:rPr>
        <w:t xml:space="preserve">The subject matter of  </w:t>
      </w:r>
      <w:r w:rsidRPr="00B73642">
        <w:rPr>
          <w:rFonts w:ascii="Times New Roman" w:hAnsi="Times New Roman" w:cs="Times New Roman"/>
          <w:b/>
          <w:i/>
          <w:sz w:val="28"/>
          <w:szCs w:val="28"/>
          <w:lang w:val="en-US"/>
        </w:rPr>
        <w:t>Materials and Methods</w:t>
      </w:r>
      <w:r w:rsidRPr="00B73642">
        <w:rPr>
          <w:rFonts w:ascii="Times New Roman" w:hAnsi="Times New Roman" w:cs="Times New Roman"/>
          <w:sz w:val="28"/>
          <w:szCs w:val="28"/>
          <w:lang w:val="en-US"/>
        </w:rPr>
        <w:t xml:space="preserve">   falls into two parts.</w:t>
      </w:r>
    </w:p>
    <w:p w:rsidR="00724DE3" w:rsidRPr="00B73642" w:rsidRDefault="00724DE3" w:rsidP="00724DE3">
      <w:pPr>
        <w:pStyle w:val="a3"/>
        <w:widowControl w:val="0"/>
        <w:numPr>
          <w:ilvl w:val="0"/>
          <w:numId w:val="4"/>
        </w:numPr>
        <w:shd w:val="clear" w:color="auto" w:fill="FFFFFF"/>
        <w:tabs>
          <w:tab w:val="left" w:pos="360"/>
        </w:tabs>
        <w:autoSpaceDE w:val="0"/>
        <w:autoSpaceDN w:val="0"/>
        <w:adjustRightInd w:val="0"/>
        <w:spacing w:after="0" w:line="240" w:lineRule="auto"/>
        <w:jc w:val="both"/>
        <w:rPr>
          <w:rFonts w:ascii="Times New Roman" w:hAnsi="Times New Roman" w:cs="Times New Roman"/>
          <w:spacing w:val="-13"/>
          <w:sz w:val="28"/>
          <w:szCs w:val="28"/>
          <w:lang w:val="en-US"/>
        </w:rPr>
      </w:pPr>
      <w:r w:rsidRPr="00B73642">
        <w:rPr>
          <w:rFonts w:ascii="Times New Roman" w:hAnsi="Times New Roman" w:cs="Times New Roman"/>
          <w:b/>
          <w:i/>
          <w:sz w:val="28"/>
          <w:szCs w:val="28"/>
          <w:lang w:val="en-US"/>
        </w:rPr>
        <w:t>Results</w:t>
      </w:r>
      <w:r w:rsidRPr="00B73642">
        <w:rPr>
          <w:rFonts w:ascii="Times New Roman" w:hAnsi="Times New Roman" w:cs="Times New Roman"/>
          <w:sz w:val="28"/>
          <w:szCs w:val="28"/>
          <w:lang w:val="en-US"/>
        </w:rPr>
        <w:t xml:space="preserve"> (the author in </w:t>
      </w:r>
      <w:r w:rsidRPr="00B73642">
        <w:rPr>
          <w:rFonts w:ascii="Times New Roman" w:hAnsi="Times New Roman" w:cs="Times New Roman"/>
          <w:i/>
          <w:sz w:val="28"/>
          <w:szCs w:val="28"/>
          <w:lang w:val="en-US"/>
        </w:rPr>
        <w:t>Results</w:t>
      </w:r>
      <w:r w:rsidRPr="00B73642">
        <w:rPr>
          <w:rFonts w:ascii="Times New Roman" w:hAnsi="Times New Roman" w:cs="Times New Roman"/>
          <w:sz w:val="28"/>
          <w:szCs w:val="28"/>
          <w:lang w:val="en-US"/>
        </w:rPr>
        <w:t>) discusses (deals with, is con</w:t>
      </w:r>
      <w:r w:rsidRPr="00B73642">
        <w:rPr>
          <w:rFonts w:ascii="Times New Roman" w:hAnsi="Times New Roman" w:cs="Times New Roman"/>
          <w:sz w:val="28"/>
          <w:szCs w:val="28"/>
          <w:lang w:val="en-US"/>
        </w:rPr>
        <w:softHyphen/>
        <w:t>cerned with, covers, considers, gives considera</w:t>
      </w:r>
      <w:r w:rsidRPr="00B73642">
        <w:rPr>
          <w:rFonts w:ascii="Times New Roman" w:hAnsi="Times New Roman" w:cs="Times New Roman"/>
          <w:sz w:val="28"/>
          <w:szCs w:val="28"/>
          <w:lang w:val="en-US"/>
        </w:rPr>
        <w:softHyphen/>
        <w:t>tion to, describes, gives an accurate description of, outlines, emphasizes, places emphasis-on) the problem of...</w:t>
      </w:r>
    </w:p>
    <w:p w:rsidR="00724DE3" w:rsidRPr="00B73642" w:rsidRDefault="00724DE3" w:rsidP="00724DE3">
      <w:pPr>
        <w:pStyle w:val="a3"/>
        <w:widowControl w:val="0"/>
        <w:numPr>
          <w:ilvl w:val="0"/>
          <w:numId w:val="4"/>
        </w:numPr>
        <w:shd w:val="clear" w:color="auto" w:fill="FFFFFF"/>
        <w:tabs>
          <w:tab w:val="left" w:pos="360"/>
        </w:tabs>
        <w:autoSpaceDE w:val="0"/>
        <w:autoSpaceDN w:val="0"/>
        <w:adjustRightInd w:val="0"/>
        <w:spacing w:after="0" w:line="240" w:lineRule="auto"/>
        <w:ind w:right="19"/>
        <w:jc w:val="both"/>
        <w:rPr>
          <w:rFonts w:ascii="Times New Roman" w:hAnsi="Times New Roman" w:cs="Times New Roman"/>
          <w:spacing w:val="-13"/>
          <w:sz w:val="28"/>
          <w:szCs w:val="28"/>
          <w:lang w:val="en-US"/>
        </w:rPr>
      </w:pPr>
      <w:r w:rsidRPr="00B73642">
        <w:rPr>
          <w:rFonts w:ascii="Times New Roman" w:hAnsi="Times New Roman" w:cs="Times New Roman"/>
          <w:b/>
          <w:i/>
          <w:sz w:val="28"/>
          <w:szCs w:val="28"/>
          <w:lang w:val="en-US"/>
        </w:rPr>
        <w:t xml:space="preserve">Discussion </w:t>
      </w:r>
      <w:r w:rsidRPr="00B73642">
        <w:rPr>
          <w:rFonts w:ascii="Times New Roman" w:hAnsi="Times New Roman" w:cs="Times New Roman"/>
          <w:sz w:val="28"/>
          <w:szCs w:val="28"/>
          <w:lang w:val="en-US"/>
        </w:rPr>
        <w:t>provides the reader with some data on... (some material on..., some information on..., an intro</w:t>
      </w:r>
      <w:r w:rsidRPr="00B73642">
        <w:rPr>
          <w:rFonts w:ascii="Times New Roman" w:hAnsi="Times New Roman" w:cs="Times New Roman"/>
          <w:sz w:val="28"/>
          <w:szCs w:val="28"/>
          <w:lang w:val="en-US"/>
        </w:rPr>
        <w:softHyphen/>
        <w:t>duction to..., . a discussion of..., a treatment of..., a study of..., a summary of..., some details on...</w:t>
      </w:r>
      <w:r w:rsidRPr="00B73642">
        <w:rPr>
          <w:rFonts w:ascii="Times New Roman" w:eastAsia="Times New Roman" w:hAnsi="Times New Roman" w:cs="Times New Roman"/>
          <w:sz w:val="28"/>
          <w:szCs w:val="28"/>
          <w:lang w:val="en-US"/>
        </w:rPr>
        <w:t>.</w:t>
      </w:r>
    </w:p>
    <w:p w:rsidR="00724DE3" w:rsidRPr="00B73642" w:rsidRDefault="00724DE3" w:rsidP="00724DE3">
      <w:pPr>
        <w:ind w:firstLine="426"/>
        <w:rPr>
          <w:b/>
          <w:sz w:val="28"/>
          <w:szCs w:val="28"/>
          <w:lang w:val="en-US"/>
        </w:rPr>
      </w:pPr>
    </w:p>
    <w:p w:rsidR="00724DE3" w:rsidRDefault="00724DE3" w:rsidP="00724DE3">
      <w:pPr>
        <w:ind w:left="142" w:firstLine="426"/>
        <w:rPr>
          <w:b/>
          <w:sz w:val="28"/>
          <w:szCs w:val="28"/>
          <w:lang w:val="en-US"/>
        </w:rPr>
      </w:pPr>
      <w:r w:rsidRPr="00B73642">
        <w:rPr>
          <w:b/>
          <w:sz w:val="28"/>
          <w:szCs w:val="28"/>
          <w:lang w:val="en-US"/>
        </w:rPr>
        <w:t>4. Say what your opinion on the information from this article is.</w:t>
      </w:r>
      <w:r w:rsidRPr="00B73642">
        <w:rPr>
          <w:b/>
          <w:sz w:val="28"/>
          <w:szCs w:val="28"/>
          <w:lang w:val="en-US"/>
        </w:rPr>
        <w:br/>
      </w:r>
      <w:r w:rsidRPr="00B73642">
        <w:rPr>
          <w:b/>
          <w:sz w:val="28"/>
          <w:szCs w:val="28"/>
        </w:rPr>
        <w:t>Use the following phrases</w:t>
      </w:r>
      <w:r w:rsidRPr="00B73642">
        <w:rPr>
          <w:b/>
          <w:sz w:val="28"/>
          <w:szCs w:val="28"/>
          <w:lang w:val="en-US"/>
        </w:rPr>
        <w:t>.</w:t>
      </w:r>
    </w:p>
    <w:p w:rsidR="00EF0156" w:rsidRPr="00B73642" w:rsidRDefault="00EF0156" w:rsidP="00724DE3">
      <w:pPr>
        <w:ind w:left="142" w:firstLine="426"/>
        <w:rPr>
          <w:b/>
          <w:sz w:val="28"/>
          <w:szCs w:val="28"/>
          <w:lang w:val="en-US"/>
        </w:rPr>
      </w:pPr>
    </w:p>
    <w:p w:rsidR="00724DE3" w:rsidRPr="00B73642" w:rsidRDefault="00724DE3" w:rsidP="00724DE3">
      <w:pPr>
        <w:numPr>
          <w:ilvl w:val="0"/>
          <w:numId w:val="14"/>
        </w:numPr>
        <w:jc w:val="both"/>
        <w:rPr>
          <w:sz w:val="28"/>
          <w:szCs w:val="28"/>
        </w:rPr>
      </w:pPr>
      <w:r w:rsidRPr="00B73642">
        <w:rPr>
          <w:sz w:val="28"/>
          <w:szCs w:val="28"/>
        </w:rPr>
        <w:t>A careful account is given of A</w:t>
      </w:r>
    </w:p>
    <w:p w:rsidR="00724DE3" w:rsidRPr="00B73642" w:rsidRDefault="00724DE3" w:rsidP="00724DE3">
      <w:pPr>
        <w:numPr>
          <w:ilvl w:val="0"/>
          <w:numId w:val="14"/>
        </w:numPr>
        <w:jc w:val="both"/>
        <w:rPr>
          <w:sz w:val="28"/>
          <w:szCs w:val="28"/>
        </w:rPr>
      </w:pPr>
      <w:r w:rsidRPr="00B73642">
        <w:rPr>
          <w:sz w:val="28"/>
          <w:szCs w:val="28"/>
        </w:rPr>
        <w:t>Detailed description is given of A</w:t>
      </w:r>
    </w:p>
    <w:p w:rsidR="00724DE3" w:rsidRPr="00B73642" w:rsidRDefault="00724DE3" w:rsidP="00724DE3">
      <w:pPr>
        <w:numPr>
          <w:ilvl w:val="0"/>
          <w:numId w:val="14"/>
        </w:numPr>
        <w:jc w:val="both"/>
        <w:rPr>
          <w:sz w:val="28"/>
          <w:szCs w:val="28"/>
        </w:rPr>
      </w:pPr>
      <w:r w:rsidRPr="00B73642">
        <w:rPr>
          <w:sz w:val="28"/>
          <w:szCs w:val="28"/>
        </w:rPr>
        <w:t>Thorough description is given of</w:t>
      </w:r>
    </w:p>
    <w:p w:rsidR="00724DE3" w:rsidRPr="00B73642" w:rsidRDefault="00724DE3" w:rsidP="00724DE3">
      <w:pPr>
        <w:numPr>
          <w:ilvl w:val="0"/>
          <w:numId w:val="14"/>
        </w:numPr>
        <w:jc w:val="both"/>
        <w:rPr>
          <w:sz w:val="28"/>
          <w:szCs w:val="28"/>
        </w:rPr>
      </w:pPr>
      <w:r w:rsidRPr="00B73642">
        <w:rPr>
          <w:sz w:val="28"/>
          <w:szCs w:val="28"/>
        </w:rPr>
        <w:t xml:space="preserve">Much attention is given to </w:t>
      </w:r>
    </w:p>
    <w:p w:rsidR="00724DE3" w:rsidRPr="00B73642" w:rsidRDefault="00724DE3" w:rsidP="00724DE3">
      <w:pPr>
        <w:numPr>
          <w:ilvl w:val="0"/>
          <w:numId w:val="14"/>
        </w:numPr>
        <w:jc w:val="both"/>
        <w:rPr>
          <w:sz w:val="28"/>
          <w:szCs w:val="28"/>
        </w:rPr>
      </w:pPr>
      <w:r w:rsidRPr="00B73642">
        <w:rPr>
          <w:sz w:val="28"/>
          <w:szCs w:val="28"/>
        </w:rPr>
        <w:t>Little attention is given to</w:t>
      </w:r>
    </w:p>
    <w:p w:rsidR="00724DE3" w:rsidRPr="00B73642" w:rsidRDefault="00724DE3" w:rsidP="00724DE3">
      <w:pPr>
        <w:numPr>
          <w:ilvl w:val="0"/>
          <w:numId w:val="14"/>
        </w:numPr>
        <w:jc w:val="both"/>
        <w:rPr>
          <w:sz w:val="28"/>
          <w:szCs w:val="28"/>
        </w:rPr>
      </w:pPr>
      <w:r w:rsidRPr="00B73642">
        <w:rPr>
          <w:sz w:val="28"/>
          <w:szCs w:val="28"/>
        </w:rPr>
        <w:t>Of particular (special, great, little)' interest is the me</w:t>
      </w:r>
      <w:r w:rsidRPr="00B73642">
        <w:rPr>
          <w:sz w:val="28"/>
          <w:szCs w:val="28"/>
        </w:rPr>
        <w:softHyphen/>
        <w:t>thod of...</w:t>
      </w:r>
    </w:p>
    <w:p w:rsidR="00724DE3" w:rsidRPr="00B73642" w:rsidRDefault="00724DE3" w:rsidP="00724DE3">
      <w:pPr>
        <w:numPr>
          <w:ilvl w:val="0"/>
          <w:numId w:val="14"/>
        </w:numPr>
        <w:jc w:val="both"/>
        <w:rPr>
          <w:sz w:val="28"/>
          <w:szCs w:val="28"/>
        </w:rPr>
      </w:pPr>
      <w:r w:rsidRPr="00B73642">
        <w:rPr>
          <w:sz w:val="28"/>
          <w:szCs w:val="28"/>
        </w:rPr>
        <w:t>Of particular interest is the theory (discussion, treatment) of...</w:t>
      </w:r>
    </w:p>
    <w:p w:rsidR="00724DE3" w:rsidRPr="00B73642" w:rsidRDefault="00724DE3" w:rsidP="00724DE3">
      <w:pPr>
        <w:numPr>
          <w:ilvl w:val="0"/>
          <w:numId w:val="14"/>
        </w:numPr>
        <w:jc w:val="both"/>
        <w:rPr>
          <w:sz w:val="28"/>
          <w:szCs w:val="28"/>
        </w:rPr>
      </w:pPr>
      <w:r w:rsidRPr="00B73642">
        <w:rPr>
          <w:sz w:val="28"/>
          <w:szCs w:val="28"/>
        </w:rPr>
        <w:t>Of great (little) importance is the method of...</w:t>
      </w:r>
    </w:p>
    <w:p w:rsidR="00724DE3" w:rsidRPr="00B73642" w:rsidRDefault="00724DE3" w:rsidP="00724DE3">
      <w:pPr>
        <w:numPr>
          <w:ilvl w:val="0"/>
          <w:numId w:val="14"/>
        </w:numPr>
        <w:jc w:val="both"/>
        <w:rPr>
          <w:sz w:val="28"/>
          <w:szCs w:val="28"/>
        </w:rPr>
      </w:pPr>
      <w:r w:rsidRPr="00B73642">
        <w:rPr>
          <w:sz w:val="28"/>
          <w:szCs w:val="28"/>
        </w:rPr>
        <w:t>It is notable (noteworthy, praiseworthy, fortunate,, un</w:t>
      </w:r>
      <w:r w:rsidRPr="00B73642">
        <w:rPr>
          <w:sz w:val="28"/>
          <w:szCs w:val="28"/>
        </w:rPr>
        <w:softHyphen/>
        <w:t>fortunate, a mistake, a slight disappointment) to the author's credit that...</w:t>
      </w:r>
    </w:p>
    <w:p w:rsidR="00724DE3" w:rsidRPr="00B73642" w:rsidRDefault="00724DE3" w:rsidP="00724DE3">
      <w:pPr>
        <w:numPr>
          <w:ilvl w:val="0"/>
          <w:numId w:val="14"/>
        </w:numPr>
        <w:jc w:val="both"/>
        <w:rPr>
          <w:sz w:val="28"/>
          <w:szCs w:val="28"/>
        </w:rPr>
      </w:pPr>
      <w:r w:rsidRPr="00B73642">
        <w:rPr>
          <w:sz w:val="28"/>
          <w:szCs w:val="28"/>
        </w:rPr>
        <w:t>The author has succeeded in showing (providing, pre</w:t>
      </w:r>
      <w:r w:rsidRPr="00B73642">
        <w:rPr>
          <w:sz w:val="28"/>
          <w:szCs w:val="28"/>
        </w:rPr>
        <w:softHyphen/>
        <w:t>senting) the results of</w:t>
      </w:r>
    </w:p>
    <w:p w:rsidR="00724DE3" w:rsidRPr="00B73642" w:rsidRDefault="00724DE3" w:rsidP="00724DE3">
      <w:pPr>
        <w:numPr>
          <w:ilvl w:val="0"/>
          <w:numId w:val="14"/>
        </w:numPr>
        <w:jc w:val="both"/>
        <w:rPr>
          <w:sz w:val="28"/>
          <w:szCs w:val="28"/>
        </w:rPr>
      </w:pPr>
      <w:r w:rsidRPr="00B73642">
        <w:rPr>
          <w:sz w:val="28"/>
          <w:szCs w:val="28"/>
        </w:rPr>
        <w:t>The author failed to show (to exhibit, to provide, to present, to give an account of, to direct our attention to)...</w:t>
      </w:r>
    </w:p>
    <w:p w:rsidR="00724DE3" w:rsidRPr="00B73642" w:rsidRDefault="00724DE3" w:rsidP="00724DE3">
      <w:pPr>
        <w:rPr>
          <w:sz w:val="28"/>
          <w:szCs w:val="28"/>
        </w:rPr>
      </w:pPr>
    </w:p>
    <w:p w:rsidR="00724DE3" w:rsidRDefault="00724DE3" w:rsidP="00724DE3">
      <w:pPr>
        <w:pStyle w:val="a3"/>
        <w:numPr>
          <w:ilvl w:val="0"/>
          <w:numId w:val="4"/>
        </w:numPr>
        <w:rPr>
          <w:rFonts w:ascii="Times New Roman" w:hAnsi="Times New Roman" w:cs="Times New Roman"/>
          <w:b/>
          <w:sz w:val="28"/>
          <w:szCs w:val="28"/>
          <w:lang w:val="en-US"/>
        </w:rPr>
      </w:pPr>
      <w:r w:rsidRPr="00B73642">
        <w:rPr>
          <w:rFonts w:ascii="Times New Roman" w:hAnsi="Times New Roman" w:cs="Times New Roman"/>
          <w:b/>
          <w:sz w:val="28"/>
          <w:szCs w:val="28"/>
          <w:lang w:val="en-US"/>
        </w:rPr>
        <w:t>Find any article on the topic of your course paper or diploma work, choose any extract of 1600 typographical units, prepare control reading and translate it in written form.</w:t>
      </w:r>
    </w:p>
    <w:p w:rsidR="00EF0156" w:rsidRPr="00B73642" w:rsidRDefault="00EF0156" w:rsidP="00EF0156">
      <w:pPr>
        <w:pStyle w:val="a3"/>
        <w:ind w:left="360"/>
        <w:rPr>
          <w:rFonts w:ascii="Times New Roman" w:hAnsi="Times New Roman" w:cs="Times New Roman"/>
          <w:b/>
          <w:sz w:val="28"/>
          <w:szCs w:val="28"/>
          <w:lang w:val="en-US"/>
        </w:rPr>
      </w:pPr>
    </w:p>
    <w:p w:rsidR="00724DE3" w:rsidRPr="00B73642" w:rsidRDefault="00724DE3" w:rsidP="00724DE3">
      <w:pPr>
        <w:pStyle w:val="a3"/>
        <w:numPr>
          <w:ilvl w:val="0"/>
          <w:numId w:val="4"/>
        </w:numPr>
        <w:rPr>
          <w:rFonts w:ascii="Times New Roman" w:hAnsi="Times New Roman" w:cs="Times New Roman"/>
          <w:b/>
          <w:sz w:val="28"/>
          <w:szCs w:val="28"/>
          <w:lang w:val="en-US"/>
        </w:rPr>
      </w:pPr>
      <w:r w:rsidRPr="00B73642">
        <w:rPr>
          <w:rFonts w:ascii="Times New Roman" w:hAnsi="Times New Roman" w:cs="Times New Roman"/>
          <w:b/>
          <w:sz w:val="28"/>
          <w:szCs w:val="28"/>
          <w:lang w:val="en-US"/>
        </w:rPr>
        <w:t>Make a summary of the chosen article.</w:t>
      </w:r>
    </w:p>
    <w:p w:rsidR="00724DE3" w:rsidRDefault="00724DE3" w:rsidP="00724DE3">
      <w:pPr>
        <w:rPr>
          <w:sz w:val="28"/>
          <w:szCs w:val="28"/>
          <w:lang w:val="en-US"/>
        </w:rPr>
      </w:pPr>
    </w:p>
    <w:p w:rsidR="00C57261" w:rsidRDefault="00C57261" w:rsidP="00724DE3">
      <w:pPr>
        <w:rPr>
          <w:sz w:val="28"/>
          <w:szCs w:val="28"/>
          <w:lang w:val="en-US"/>
        </w:rPr>
      </w:pPr>
    </w:p>
    <w:p w:rsidR="00C57261" w:rsidRDefault="00C57261" w:rsidP="00724DE3">
      <w:pPr>
        <w:rPr>
          <w:sz w:val="28"/>
          <w:szCs w:val="28"/>
          <w:lang w:val="en-US"/>
        </w:rPr>
      </w:pPr>
    </w:p>
    <w:p w:rsidR="00C57261" w:rsidRDefault="00C57261" w:rsidP="00724DE3">
      <w:pPr>
        <w:rPr>
          <w:sz w:val="28"/>
          <w:szCs w:val="28"/>
          <w:lang w:val="en-US"/>
        </w:rPr>
      </w:pPr>
    </w:p>
    <w:p w:rsidR="00C57261" w:rsidRDefault="00C57261" w:rsidP="00724DE3">
      <w:pPr>
        <w:rPr>
          <w:sz w:val="28"/>
          <w:szCs w:val="28"/>
          <w:lang w:val="en-US"/>
        </w:rPr>
      </w:pPr>
    </w:p>
    <w:p w:rsidR="00C57261" w:rsidRDefault="00C57261" w:rsidP="00724DE3">
      <w:pPr>
        <w:rPr>
          <w:sz w:val="28"/>
          <w:szCs w:val="28"/>
          <w:lang w:val="en-US"/>
        </w:rPr>
      </w:pPr>
    </w:p>
    <w:p w:rsidR="00C57261" w:rsidRPr="008521E0" w:rsidRDefault="00C57261" w:rsidP="00724DE3">
      <w:pPr>
        <w:rPr>
          <w:sz w:val="28"/>
          <w:szCs w:val="28"/>
          <w:lang w:val="en-US"/>
        </w:rPr>
      </w:pPr>
    </w:p>
    <w:p w:rsidR="00724DE3" w:rsidRDefault="00724DE3" w:rsidP="00724DE3">
      <w:pPr>
        <w:rPr>
          <w:b/>
          <w:sz w:val="28"/>
          <w:szCs w:val="28"/>
          <w:lang w:val="en-US"/>
        </w:rPr>
      </w:pPr>
      <w:r w:rsidRPr="00B73642">
        <w:rPr>
          <w:b/>
          <w:sz w:val="28"/>
          <w:szCs w:val="28"/>
        </w:rPr>
        <w:lastRenderedPageBreak/>
        <w:t>P</w:t>
      </w:r>
      <w:r w:rsidRPr="00B73642">
        <w:rPr>
          <w:b/>
          <w:sz w:val="28"/>
          <w:szCs w:val="28"/>
          <w:lang w:val="en-US"/>
        </w:rPr>
        <w:t>ART</w:t>
      </w:r>
      <w:r w:rsidRPr="00B73642">
        <w:rPr>
          <w:b/>
          <w:sz w:val="28"/>
          <w:szCs w:val="28"/>
        </w:rPr>
        <w:t xml:space="preserve"> 2 </w:t>
      </w:r>
    </w:p>
    <w:p w:rsidR="00BD2CAB" w:rsidRPr="00BD2CAB" w:rsidRDefault="00BD2CAB" w:rsidP="00724DE3">
      <w:pPr>
        <w:rPr>
          <w:b/>
          <w:sz w:val="28"/>
          <w:szCs w:val="28"/>
          <w:lang w:val="en-US"/>
        </w:rPr>
      </w:pPr>
    </w:p>
    <w:p w:rsidR="00724DE3" w:rsidRDefault="00724DE3" w:rsidP="00724DE3">
      <w:pPr>
        <w:rPr>
          <w:b/>
          <w:sz w:val="28"/>
          <w:szCs w:val="28"/>
          <w:lang w:val="en-US"/>
        </w:rPr>
      </w:pPr>
      <w:r w:rsidRPr="00B73642">
        <w:rPr>
          <w:b/>
          <w:sz w:val="28"/>
          <w:szCs w:val="28"/>
          <w:lang w:val="en-US"/>
        </w:rPr>
        <w:t>Skim the article and say what the subject of the article is and try to understand the general idea of it.</w:t>
      </w:r>
    </w:p>
    <w:p w:rsidR="00BD2CAB" w:rsidRPr="00B73642" w:rsidRDefault="00BD2CAB" w:rsidP="00724DE3">
      <w:pPr>
        <w:rPr>
          <w:b/>
          <w:sz w:val="28"/>
          <w:szCs w:val="28"/>
          <w:lang w:val="en-US"/>
        </w:rPr>
      </w:pPr>
    </w:p>
    <w:p w:rsidR="00724DE3" w:rsidRDefault="00724DE3" w:rsidP="00724DE3">
      <w:pPr>
        <w:rPr>
          <w:b/>
          <w:sz w:val="40"/>
          <w:szCs w:val="28"/>
          <w:lang w:val="en-US"/>
        </w:rPr>
      </w:pPr>
      <w:r w:rsidRPr="00B73642">
        <w:rPr>
          <w:b/>
          <w:sz w:val="40"/>
          <w:szCs w:val="28"/>
          <w:lang w:val="en-US"/>
        </w:rPr>
        <w:t>The  method  of  Allium  anaphase-telophase chromosome  aberration  assay</w:t>
      </w:r>
    </w:p>
    <w:p w:rsidR="00BD2CAB" w:rsidRPr="00B73642" w:rsidRDefault="00BD2CAB" w:rsidP="00724DE3">
      <w:pPr>
        <w:rPr>
          <w:b/>
          <w:sz w:val="40"/>
          <w:szCs w:val="28"/>
          <w:lang w:val="en-US"/>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6345"/>
      </w:tblGrid>
      <w:tr w:rsidR="00724DE3" w:rsidRPr="00B73642" w:rsidTr="00724DE3">
        <w:tc>
          <w:tcPr>
            <w:tcW w:w="3936" w:type="dxa"/>
          </w:tcPr>
          <w:p w:rsidR="00724DE3" w:rsidRPr="00B73642" w:rsidRDefault="00724DE3" w:rsidP="00724DE3">
            <w:pPr>
              <w:rPr>
                <w:rFonts w:cs="Times New Roman"/>
                <w:sz w:val="24"/>
                <w:szCs w:val="24"/>
                <w:lang w:val="en-US"/>
              </w:rPr>
            </w:pPr>
            <w:r w:rsidRPr="00B73642">
              <w:rPr>
                <w:rFonts w:cs="Times New Roman"/>
                <w:sz w:val="24"/>
                <w:szCs w:val="24"/>
                <w:lang w:val="en-US"/>
              </w:rPr>
              <w:t>Jette  Rank</w:t>
            </w:r>
          </w:p>
          <w:p w:rsidR="00724DE3" w:rsidRPr="00B73642" w:rsidRDefault="00724DE3" w:rsidP="00724DE3">
            <w:pPr>
              <w:rPr>
                <w:rFonts w:cs="Times New Roman"/>
                <w:sz w:val="24"/>
                <w:szCs w:val="24"/>
                <w:lang w:val="en-US"/>
              </w:rPr>
            </w:pPr>
          </w:p>
          <w:p w:rsidR="00724DE3" w:rsidRPr="00B73642" w:rsidRDefault="00724DE3" w:rsidP="00724DE3">
            <w:pPr>
              <w:rPr>
                <w:rFonts w:cs="Times New Roman"/>
                <w:i/>
                <w:sz w:val="24"/>
                <w:szCs w:val="24"/>
                <w:lang w:val="en-US"/>
              </w:rPr>
            </w:pPr>
            <w:r w:rsidRPr="00B73642">
              <w:rPr>
                <w:rFonts w:cs="Times New Roman"/>
                <w:i/>
                <w:sz w:val="24"/>
                <w:szCs w:val="24"/>
                <w:lang w:val="en-US"/>
              </w:rPr>
              <w:t>Department  of  Environment,</w:t>
            </w:r>
          </w:p>
          <w:p w:rsidR="00724DE3" w:rsidRPr="00B73642" w:rsidRDefault="00724DE3" w:rsidP="00724DE3">
            <w:pPr>
              <w:rPr>
                <w:rFonts w:cs="Times New Roman"/>
                <w:i/>
                <w:sz w:val="24"/>
                <w:szCs w:val="24"/>
                <w:lang w:val="en-US"/>
              </w:rPr>
            </w:pPr>
            <w:r w:rsidRPr="00B73642">
              <w:rPr>
                <w:rFonts w:cs="Times New Roman"/>
                <w:i/>
                <w:sz w:val="24"/>
                <w:szCs w:val="24"/>
                <w:lang w:val="en-US"/>
              </w:rPr>
              <w:t>Technology  and  Social  Studies,</w:t>
            </w:r>
          </w:p>
          <w:p w:rsidR="00724DE3" w:rsidRPr="00B73642" w:rsidRDefault="00724DE3" w:rsidP="00724DE3">
            <w:pPr>
              <w:rPr>
                <w:rFonts w:cs="Times New Roman"/>
                <w:i/>
                <w:sz w:val="24"/>
                <w:szCs w:val="24"/>
                <w:lang w:val="en-US"/>
              </w:rPr>
            </w:pPr>
            <w:r w:rsidRPr="00B73642">
              <w:rPr>
                <w:rFonts w:cs="Times New Roman"/>
                <w:i/>
                <w:sz w:val="24"/>
                <w:szCs w:val="24"/>
                <w:lang w:val="en-US"/>
              </w:rPr>
              <w:t>Roskilde  University,  P.O.  Box  260,</w:t>
            </w:r>
          </w:p>
          <w:p w:rsidR="00724DE3" w:rsidRPr="00B73642" w:rsidRDefault="00724DE3" w:rsidP="00724DE3">
            <w:pPr>
              <w:rPr>
                <w:rFonts w:cs="Times New Roman"/>
                <w:i/>
                <w:sz w:val="24"/>
                <w:szCs w:val="24"/>
                <w:lang w:val="en-US"/>
              </w:rPr>
            </w:pPr>
            <w:r w:rsidRPr="00B73642">
              <w:rPr>
                <w:rFonts w:cs="Times New Roman"/>
                <w:i/>
                <w:sz w:val="24"/>
                <w:szCs w:val="24"/>
                <w:lang w:val="en-US"/>
              </w:rPr>
              <w:t>DK-4000  Roskilde,  Denmark.</w:t>
            </w:r>
          </w:p>
          <w:p w:rsidR="00724DE3" w:rsidRPr="00B73642" w:rsidRDefault="00724DE3" w:rsidP="00724DE3">
            <w:pPr>
              <w:rPr>
                <w:rFonts w:cs="Times New Roman"/>
                <w:sz w:val="24"/>
                <w:szCs w:val="24"/>
                <w:lang w:val="en-US"/>
              </w:rPr>
            </w:pPr>
            <w:r w:rsidRPr="00B73642">
              <w:rPr>
                <w:rFonts w:cs="Times New Roman"/>
                <w:sz w:val="24"/>
                <w:szCs w:val="24"/>
                <w:lang w:val="en-US"/>
              </w:rPr>
              <w:t>Phone:  (+45)  4674  2071.</w:t>
            </w:r>
          </w:p>
          <w:p w:rsidR="00724DE3" w:rsidRPr="00B73642" w:rsidRDefault="00724DE3" w:rsidP="00724DE3">
            <w:pPr>
              <w:rPr>
                <w:rFonts w:cs="Times New Roman"/>
                <w:sz w:val="24"/>
                <w:szCs w:val="24"/>
                <w:lang w:val="en-US"/>
              </w:rPr>
            </w:pPr>
            <w:r w:rsidRPr="00B73642">
              <w:rPr>
                <w:rFonts w:cs="Times New Roman"/>
                <w:sz w:val="24"/>
                <w:szCs w:val="24"/>
                <w:lang w:val="en-US"/>
              </w:rPr>
              <w:t>E-mail:  jr@ruc.dk</w:t>
            </w:r>
          </w:p>
        </w:tc>
        <w:tc>
          <w:tcPr>
            <w:tcW w:w="6345" w:type="dxa"/>
          </w:tcPr>
          <w:p w:rsidR="00724DE3" w:rsidRPr="00B73642" w:rsidRDefault="00724DE3" w:rsidP="00724DE3">
            <w:pPr>
              <w:shd w:val="clear" w:color="auto" w:fill="FFFFFF"/>
              <w:spacing w:before="34"/>
              <w:jc w:val="both"/>
              <w:rPr>
                <w:rFonts w:cs="Times New Roman"/>
                <w:sz w:val="24"/>
                <w:szCs w:val="24"/>
              </w:rPr>
            </w:pPr>
            <w:r w:rsidRPr="00B73642">
              <w:rPr>
                <w:rFonts w:cs="Times New Roman"/>
                <w:spacing w:val="-8"/>
                <w:sz w:val="24"/>
                <w:szCs w:val="24"/>
                <w:lang w:val="en-US"/>
              </w:rPr>
              <w:t>Emissions of genotoxic chemicals from anthropogenic activities into envi</w:t>
            </w:r>
            <w:r w:rsidRPr="00B73642">
              <w:rPr>
                <w:rFonts w:cs="Times New Roman"/>
                <w:spacing w:val="-8"/>
                <w:sz w:val="24"/>
                <w:szCs w:val="24"/>
                <w:lang w:val="en-US"/>
              </w:rPr>
              <w:softHyphen/>
            </w:r>
            <w:r w:rsidRPr="00B73642">
              <w:rPr>
                <w:rFonts w:cs="Times New Roman"/>
                <w:spacing w:val="-6"/>
                <w:sz w:val="24"/>
                <w:szCs w:val="24"/>
                <w:lang w:val="en-US"/>
              </w:rPr>
              <w:t xml:space="preserve">ronmental compartments require genotoxicity assays for the assessment of </w:t>
            </w:r>
            <w:r w:rsidRPr="00B73642">
              <w:rPr>
                <w:rFonts w:cs="Times New Roman"/>
                <w:spacing w:val="-8"/>
                <w:sz w:val="24"/>
                <w:szCs w:val="24"/>
                <w:lang w:val="en-US"/>
              </w:rPr>
              <w:t xml:space="preserve">the potential impact of these sources on the ecosystems. The </w:t>
            </w:r>
            <w:r w:rsidRPr="00B73642">
              <w:rPr>
                <w:rFonts w:cs="Times New Roman"/>
                <w:i/>
                <w:iCs/>
                <w:spacing w:val="-8"/>
                <w:sz w:val="24"/>
                <w:szCs w:val="24"/>
                <w:lang w:val="en-US"/>
              </w:rPr>
              <w:t xml:space="preserve">Allium </w:t>
            </w:r>
            <w:r w:rsidRPr="00B73642">
              <w:rPr>
                <w:rFonts w:cs="Times New Roman"/>
                <w:spacing w:val="-8"/>
                <w:sz w:val="24"/>
                <w:szCs w:val="24"/>
                <w:lang w:val="en-US"/>
              </w:rPr>
              <w:t>anapha</w:t>
            </w:r>
            <w:r w:rsidRPr="00B73642">
              <w:rPr>
                <w:rFonts w:cs="Times New Roman"/>
                <w:spacing w:val="-8"/>
                <w:sz w:val="24"/>
                <w:szCs w:val="24"/>
                <w:lang w:val="en-US"/>
              </w:rPr>
              <w:softHyphen/>
            </w:r>
            <w:r w:rsidRPr="00B73642">
              <w:rPr>
                <w:rFonts w:cs="Times New Roman"/>
                <w:spacing w:val="-7"/>
                <w:sz w:val="24"/>
                <w:szCs w:val="24"/>
                <w:lang w:val="en-US"/>
              </w:rPr>
              <w:t>se-telophase chromosome aberration assay has been developed as a method for rapid screening of chemicals and environmental samples. For determi</w:t>
            </w:r>
            <w:r w:rsidRPr="00B73642">
              <w:rPr>
                <w:rFonts w:cs="Times New Roman"/>
                <w:spacing w:val="-7"/>
                <w:sz w:val="24"/>
                <w:szCs w:val="24"/>
                <w:lang w:val="en-US"/>
              </w:rPr>
              <w:softHyphen/>
            </w:r>
            <w:r w:rsidRPr="00B73642">
              <w:rPr>
                <w:rFonts w:cs="Times New Roman"/>
                <w:spacing w:val="-6"/>
                <w:sz w:val="24"/>
                <w:szCs w:val="24"/>
                <w:lang w:val="en-US"/>
              </w:rPr>
              <w:t xml:space="preserve">nation of sample concentrations prior to genotoxicity testing, a 96-h root </w:t>
            </w:r>
            <w:r w:rsidRPr="00B73642">
              <w:rPr>
                <w:rFonts w:cs="Times New Roman"/>
                <w:spacing w:val="-5"/>
                <w:sz w:val="24"/>
                <w:szCs w:val="24"/>
                <w:lang w:val="en-US"/>
              </w:rPr>
              <w:t xml:space="preserve">growth inhibition test is carried out. In the chromosome aberration assay, </w:t>
            </w:r>
            <w:r w:rsidRPr="00B73642">
              <w:rPr>
                <w:rFonts w:cs="Times New Roman"/>
                <w:spacing w:val="-6"/>
                <w:sz w:val="24"/>
                <w:szCs w:val="24"/>
                <w:lang w:val="en-US"/>
              </w:rPr>
              <w:t xml:space="preserve">root tip cells are investigated after a 48-h exposure. Bridges and fragments </w:t>
            </w:r>
            <w:r w:rsidRPr="00B73642">
              <w:rPr>
                <w:rFonts w:cs="Times New Roman"/>
                <w:spacing w:val="-7"/>
                <w:sz w:val="24"/>
                <w:szCs w:val="24"/>
                <w:lang w:val="en-US"/>
              </w:rPr>
              <w:t>are scored as indicators of clastogenicity, and laggards or vagrant chromo</w:t>
            </w:r>
            <w:r w:rsidRPr="00B73642">
              <w:rPr>
                <w:rFonts w:cs="Times New Roman"/>
                <w:spacing w:val="-7"/>
                <w:sz w:val="24"/>
                <w:szCs w:val="24"/>
                <w:lang w:val="en-US"/>
              </w:rPr>
              <w:softHyphen/>
            </w:r>
            <w:r w:rsidRPr="00B73642">
              <w:rPr>
                <w:rFonts w:cs="Times New Roman"/>
                <w:spacing w:val="-5"/>
                <w:sz w:val="24"/>
                <w:szCs w:val="24"/>
                <w:lang w:val="en-US"/>
              </w:rPr>
              <w:t xml:space="preserve">somes are considered indicators of spindle poisoning. The assay is simple </w:t>
            </w:r>
            <w:r w:rsidRPr="00B73642">
              <w:rPr>
                <w:rFonts w:cs="Times New Roman"/>
                <w:spacing w:val="-6"/>
                <w:sz w:val="24"/>
                <w:szCs w:val="24"/>
                <w:lang w:val="en-US"/>
              </w:rPr>
              <w:t xml:space="preserve">and reliable and can be used for genotoxicity studies of wastewater, river </w:t>
            </w:r>
            <w:r w:rsidRPr="00B73642">
              <w:rPr>
                <w:rFonts w:cs="Times New Roman"/>
                <w:spacing w:val="-4"/>
                <w:sz w:val="24"/>
                <w:szCs w:val="24"/>
                <w:lang w:val="en-US"/>
              </w:rPr>
              <w:t>water, contaminated soils and other complex mixtures.</w:t>
            </w:r>
          </w:p>
          <w:p w:rsidR="00724DE3" w:rsidRPr="00B73642" w:rsidRDefault="00724DE3" w:rsidP="00724DE3">
            <w:pPr>
              <w:shd w:val="clear" w:color="auto" w:fill="FFFFFF"/>
              <w:spacing w:before="106"/>
              <w:ind w:left="10"/>
              <w:jc w:val="both"/>
              <w:rPr>
                <w:rFonts w:cs="Times New Roman"/>
                <w:sz w:val="24"/>
                <w:szCs w:val="24"/>
                <w:lang w:val="en-US"/>
              </w:rPr>
            </w:pPr>
            <w:r w:rsidRPr="00B73642">
              <w:rPr>
                <w:rFonts w:cs="Times New Roman"/>
                <w:spacing w:val="-8"/>
                <w:sz w:val="24"/>
                <w:szCs w:val="24"/>
                <w:lang w:val="en-US"/>
              </w:rPr>
              <w:t xml:space="preserve">Key words: </w:t>
            </w:r>
            <w:r w:rsidRPr="00B73642">
              <w:rPr>
                <w:rFonts w:cs="Times New Roman"/>
                <w:i/>
                <w:iCs/>
                <w:spacing w:val="-8"/>
                <w:sz w:val="24"/>
                <w:szCs w:val="24"/>
                <w:lang w:val="en-US"/>
              </w:rPr>
              <w:t xml:space="preserve">Allium </w:t>
            </w:r>
            <w:r w:rsidRPr="00B73642">
              <w:rPr>
                <w:rFonts w:cs="Times New Roman"/>
                <w:i/>
                <w:iCs/>
                <w:spacing w:val="-8"/>
                <w:sz w:val="24"/>
                <w:szCs w:val="24"/>
                <w:lang w:val="ru-RU"/>
              </w:rPr>
              <w:t>сера</w:t>
            </w:r>
            <w:r w:rsidRPr="00B73642">
              <w:rPr>
                <w:rFonts w:cs="Times New Roman"/>
                <w:i/>
                <w:iCs/>
                <w:spacing w:val="-8"/>
                <w:sz w:val="24"/>
                <w:szCs w:val="24"/>
                <w:lang w:val="en-US"/>
              </w:rPr>
              <w:t xml:space="preserve">, </w:t>
            </w:r>
            <w:r w:rsidRPr="00B73642">
              <w:rPr>
                <w:rFonts w:cs="Times New Roman"/>
                <w:spacing w:val="-8"/>
                <w:sz w:val="24"/>
                <w:szCs w:val="24"/>
                <w:lang w:val="en-US"/>
              </w:rPr>
              <w:t>genotoxicity, chromosome aberration, anaphase-</w:t>
            </w:r>
            <w:r w:rsidRPr="00B73642">
              <w:rPr>
                <w:rFonts w:cs="Times New Roman"/>
                <w:sz w:val="24"/>
                <w:szCs w:val="24"/>
                <w:lang w:val="en-US"/>
              </w:rPr>
              <w:t>telophase, complex mixture</w:t>
            </w:r>
          </w:p>
          <w:p w:rsidR="00724DE3" w:rsidRPr="00B73642" w:rsidRDefault="00724DE3" w:rsidP="00724DE3">
            <w:pPr>
              <w:shd w:val="clear" w:color="auto" w:fill="FFFFFF"/>
              <w:spacing w:before="106"/>
              <w:ind w:left="10"/>
              <w:jc w:val="both"/>
              <w:rPr>
                <w:rFonts w:cs="Times New Roman"/>
                <w:sz w:val="24"/>
                <w:szCs w:val="24"/>
              </w:rPr>
            </w:pPr>
          </w:p>
          <w:p w:rsidR="00724DE3" w:rsidRPr="00B73642" w:rsidRDefault="00724DE3" w:rsidP="00724DE3">
            <w:pPr>
              <w:rPr>
                <w:rFonts w:cs="Times New Roman"/>
                <w:b/>
                <w:sz w:val="24"/>
                <w:szCs w:val="24"/>
              </w:rPr>
            </w:pPr>
          </w:p>
        </w:tc>
      </w:tr>
    </w:tbl>
    <w:p w:rsidR="00724DE3" w:rsidRDefault="00724DE3" w:rsidP="00724DE3">
      <w:pPr>
        <w:pStyle w:val="40"/>
        <w:keepNext/>
        <w:keepLines/>
        <w:shd w:val="clear" w:color="auto" w:fill="auto"/>
        <w:spacing w:after="148" w:line="240" w:lineRule="auto"/>
        <w:ind w:left="20"/>
        <w:jc w:val="center"/>
        <w:rPr>
          <w:b/>
          <w:color w:val="000000"/>
          <w:sz w:val="24"/>
          <w:szCs w:val="24"/>
          <w:lang w:val="en-US"/>
        </w:rPr>
        <w:sectPr w:rsidR="00724DE3" w:rsidSect="00724DE3">
          <w:type w:val="continuous"/>
          <w:pgSz w:w="11906" w:h="16838"/>
          <w:pgMar w:top="850" w:right="707" w:bottom="850" w:left="1134" w:header="708" w:footer="708" w:gutter="0"/>
          <w:cols w:space="708"/>
          <w:docGrid w:linePitch="360"/>
        </w:sectPr>
      </w:pPr>
    </w:p>
    <w:p w:rsidR="00724DE3" w:rsidRPr="0056017B" w:rsidRDefault="00724DE3" w:rsidP="00724DE3">
      <w:pPr>
        <w:pStyle w:val="40"/>
        <w:keepNext/>
        <w:keepLines/>
        <w:shd w:val="clear" w:color="auto" w:fill="auto"/>
        <w:spacing w:after="148" w:line="240" w:lineRule="auto"/>
        <w:ind w:left="20"/>
        <w:jc w:val="center"/>
        <w:rPr>
          <w:b/>
          <w:sz w:val="24"/>
          <w:szCs w:val="24"/>
        </w:rPr>
      </w:pPr>
      <w:r w:rsidRPr="0056017B">
        <w:rPr>
          <w:b/>
          <w:color w:val="000000"/>
          <w:sz w:val="24"/>
          <w:szCs w:val="24"/>
          <w:lang w:val="en-US"/>
        </w:rPr>
        <w:lastRenderedPageBreak/>
        <w:t>INTRODUCTION</w:t>
      </w:r>
    </w:p>
    <w:p w:rsidR="00724DE3" w:rsidRDefault="00724DE3" w:rsidP="00724DE3">
      <w:pPr>
        <w:ind w:firstLine="426"/>
        <w:jc w:val="both"/>
        <w:rPr>
          <w:sz w:val="24"/>
          <w:szCs w:val="24"/>
          <w:lang w:val="en-US"/>
        </w:rPr>
      </w:pPr>
      <w:r w:rsidRPr="0056017B">
        <w:rPr>
          <w:sz w:val="24"/>
          <w:szCs w:val="24"/>
        </w:rPr>
        <w:t>Genotoxic chemicals used for many purposes in ma</w:t>
      </w:r>
      <w:r w:rsidRPr="0056017B">
        <w:rPr>
          <w:sz w:val="24"/>
          <w:szCs w:val="24"/>
        </w:rPr>
        <w:softHyphen/>
        <w:t>nufacturing processes can be found in environmen</w:t>
      </w:r>
      <w:r w:rsidRPr="0056017B">
        <w:rPr>
          <w:sz w:val="24"/>
          <w:szCs w:val="24"/>
        </w:rPr>
        <w:softHyphen/>
        <w:t>tal compartments su</w:t>
      </w:r>
      <w:r>
        <w:rPr>
          <w:sz w:val="24"/>
          <w:szCs w:val="24"/>
        </w:rPr>
        <w:t>ch as air, water, soil and sedi</w:t>
      </w:r>
      <w:r w:rsidRPr="0056017B">
        <w:rPr>
          <w:sz w:val="24"/>
          <w:szCs w:val="24"/>
        </w:rPr>
        <w:t xml:space="preserve">ments. The chemicals can enter the environment from discharged wastewater, air emissions, during consumption of the products and from domestic and industrial waste sites. </w:t>
      </w:r>
    </w:p>
    <w:p w:rsidR="00724DE3" w:rsidRDefault="00724DE3" w:rsidP="00724DE3">
      <w:pPr>
        <w:ind w:firstLine="426"/>
        <w:jc w:val="both"/>
        <w:rPr>
          <w:sz w:val="24"/>
          <w:szCs w:val="24"/>
          <w:lang w:val="en-US"/>
        </w:rPr>
      </w:pPr>
      <w:r w:rsidRPr="0056017B">
        <w:rPr>
          <w:sz w:val="24"/>
          <w:szCs w:val="24"/>
        </w:rPr>
        <w:t>For evaluation of environmental samples, many genotoxicity assays are used; among these, the Salmonella mutagenicity assay is the most commonly applied test system for complex mixtures (Claxton et al., 1998). However, many plant assays have also appeared to be</w:t>
      </w:r>
      <w:r>
        <w:rPr>
          <w:sz w:val="24"/>
          <w:szCs w:val="24"/>
        </w:rPr>
        <w:t xml:space="preserve"> useful and are in some ways su</w:t>
      </w:r>
      <w:r w:rsidRPr="0056017B">
        <w:rPr>
          <w:sz w:val="24"/>
          <w:szCs w:val="24"/>
        </w:rPr>
        <w:t>perior compared to the Salmonella test. Plants are often more sensitive to heavy metals (Fiskesjo, 1988) than the Salmonella strains; moreover, it is possible to expose plants directly to complex mixtures</w:t>
      </w:r>
      <w:r>
        <w:rPr>
          <w:sz w:val="24"/>
          <w:szCs w:val="24"/>
        </w:rPr>
        <w:t xml:space="preserve"> or en</w:t>
      </w:r>
      <w:r w:rsidRPr="0056017B">
        <w:rPr>
          <w:sz w:val="24"/>
          <w:szCs w:val="24"/>
        </w:rPr>
        <w:t xml:space="preserve">vironmental samples either in the laboratory (Fis- kesjo, 1985) or in situ (Grant et al., 1992). The present paper describes the technical procedure of the Allium chromosome aberration assay, which was developed into a cheap and </w:t>
      </w:r>
      <w:r w:rsidRPr="0056017B">
        <w:rPr>
          <w:sz w:val="24"/>
          <w:szCs w:val="24"/>
        </w:rPr>
        <w:lastRenderedPageBreak/>
        <w:t>rapid screening test. The assay is a modification of the Allium test de</w:t>
      </w:r>
      <w:r w:rsidRPr="0056017B">
        <w:rPr>
          <w:sz w:val="24"/>
          <w:szCs w:val="24"/>
        </w:rPr>
        <w:softHyphen/>
        <w:t>scribed earlier by Fiskesjo (1985). The test system was simplified so that only certain aberrations in the anaphase and telophase are scored.</w:t>
      </w:r>
      <w:bookmarkStart w:id="2" w:name="bookmark3"/>
    </w:p>
    <w:p w:rsidR="00724DE3" w:rsidRPr="0056017B" w:rsidRDefault="00724DE3" w:rsidP="00724DE3">
      <w:pPr>
        <w:ind w:firstLine="426"/>
        <w:jc w:val="both"/>
        <w:rPr>
          <w:sz w:val="24"/>
          <w:szCs w:val="24"/>
          <w:lang w:val="en-US"/>
        </w:rPr>
      </w:pPr>
    </w:p>
    <w:p w:rsidR="00724DE3" w:rsidRPr="0056017B" w:rsidRDefault="00724DE3" w:rsidP="00724DE3">
      <w:pPr>
        <w:jc w:val="center"/>
        <w:rPr>
          <w:b/>
          <w:sz w:val="24"/>
          <w:szCs w:val="24"/>
        </w:rPr>
      </w:pPr>
      <w:r w:rsidRPr="0056017B">
        <w:rPr>
          <w:b/>
          <w:sz w:val="24"/>
          <w:szCs w:val="24"/>
        </w:rPr>
        <w:t>OUTLINE OF THE TEST SYSTEM</w:t>
      </w:r>
      <w:bookmarkEnd w:id="2"/>
    </w:p>
    <w:p w:rsidR="00724DE3" w:rsidRPr="0056017B" w:rsidRDefault="00724DE3" w:rsidP="00724DE3">
      <w:pPr>
        <w:ind w:firstLine="426"/>
        <w:jc w:val="both"/>
        <w:rPr>
          <w:sz w:val="24"/>
          <w:szCs w:val="24"/>
        </w:rPr>
      </w:pPr>
      <w:r w:rsidRPr="0056017B">
        <w:rPr>
          <w:sz w:val="24"/>
          <w:szCs w:val="24"/>
        </w:rPr>
        <w:t>The most important advantage of the Allium test is that it is a “low budget” method, which besides being fast and easy to handle also gives reliable results. The duration of the genotoxicity test is three to four weeks, including initial toxicity testing, scoring of aberrations, and statistics. It can be described briefly as follows:</w:t>
      </w:r>
    </w:p>
    <w:p w:rsidR="00724DE3" w:rsidRPr="0056017B" w:rsidRDefault="00724DE3" w:rsidP="00724DE3">
      <w:pPr>
        <w:ind w:firstLine="426"/>
        <w:jc w:val="both"/>
        <w:rPr>
          <w:sz w:val="24"/>
          <w:szCs w:val="24"/>
        </w:rPr>
      </w:pPr>
      <w:r w:rsidRPr="0056017B">
        <w:rPr>
          <w:i/>
          <w:sz w:val="24"/>
          <w:szCs w:val="24"/>
        </w:rPr>
        <w:t>Week 1</w:t>
      </w:r>
      <w:r w:rsidRPr="0056017B">
        <w:rPr>
          <w:sz w:val="24"/>
          <w:szCs w:val="24"/>
        </w:rPr>
        <w:t>: A 96-h root growth inhibition test is carried out in order to determine the toxicity level of the test chemical or environmental sample, and EC50 is determined by the dose-response relations</w:t>
      </w:r>
      <w:r w:rsidRPr="0056017B">
        <w:rPr>
          <w:sz w:val="24"/>
          <w:szCs w:val="24"/>
        </w:rPr>
        <w:softHyphen/>
        <w:t>hip by interpolation.</w:t>
      </w:r>
    </w:p>
    <w:p w:rsidR="00724DE3" w:rsidRPr="0056017B" w:rsidRDefault="00724DE3" w:rsidP="00724DE3">
      <w:pPr>
        <w:ind w:firstLine="426"/>
        <w:jc w:val="both"/>
        <w:rPr>
          <w:sz w:val="24"/>
          <w:szCs w:val="24"/>
        </w:rPr>
      </w:pPr>
      <w:r w:rsidRPr="0056017B">
        <w:rPr>
          <w:i/>
          <w:sz w:val="24"/>
          <w:szCs w:val="24"/>
        </w:rPr>
        <w:t>Week 2</w:t>
      </w:r>
      <w:r w:rsidRPr="0056017B">
        <w:rPr>
          <w:sz w:val="24"/>
          <w:szCs w:val="24"/>
        </w:rPr>
        <w:t>: The 48-h genotoxicity test is carried out with 3-4 concentrations below the EC50, and the root tip cells are prepared for microscopic analysis.</w:t>
      </w:r>
    </w:p>
    <w:p w:rsidR="00724DE3" w:rsidRPr="0056017B" w:rsidRDefault="00724DE3" w:rsidP="00724DE3">
      <w:pPr>
        <w:ind w:firstLine="426"/>
        <w:jc w:val="both"/>
        <w:rPr>
          <w:sz w:val="24"/>
          <w:szCs w:val="24"/>
        </w:rPr>
      </w:pPr>
      <w:r w:rsidRPr="0056017B">
        <w:rPr>
          <w:i/>
          <w:sz w:val="24"/>
          <w:szCs w:val="24"/>
        </w:rPr>
        <w:t>Week 3</w:t>
      </w:r>
      <w:r w:rsidRPr="0056017B">
        <w:rPr>
          <w:sz w:val="24"/>
          <w:szCs w:val="24"/>
        </w:rPr>
        <w:t>: Chromosome aberrations are scored in anaphase and telophase cells.</w:t>
      </w:r>
    </w:p>
    <w:p w:rsidR="00724DE3" w:rsidRPr="0056017B" w:rsidRDefault="00724DE3" w:rsidP="00724DE3">
      <w:pPr>
        <w:ind w:firstLine="426"/>
        <w:jc w:val="both"/>
        <w:rPr>
          <w:sz w:val="24"/>
          <w:szCs w:val="24"/>
        </w:rPr>
      </w:pPr>
      <w:r w:rsidRPr="0056017B">
        <w:rPr>
          <w:i/>
          <w:sz w:val="24"/>
          <w:szCs w:val="24"/>
        </w:rPr>
        <w:lastRenderedPageBreak/>
        <w:t>Week 4:</w:t>
      </w:r>
      <w:r w:rsidRPr="0056017B">
        <w:rPr>
          <w:sz w:val="24"/>
          <w:szCs w:val="24"/>
        </w:rPr>
        <w:t xml:space="preserve"> Calculations, statistics and reporting.</w:t>
      </w:r>
    </w:p>
    <w:p w:rsidR="00724DE3" w:rsidRPr="0056017B" w:rsidRDefault="00724DE3" w:rsidP="00724DE3">
      <w:pPr>
        <w:jc w:val="both"/>
        <w:rPr>
          <w:sz w:val="24"/>
          <w:szCs w:val="24"/>
        </w:rPr>
      </w:pPr>
      <w:bookmarkStart w:id="3" w:name="bookmark4"/>
    </w:p>
    <w:p w:rsidR="00724DE3" w:rsidRPr="0056017B" w:rsidRDefault="00724DE3" w:rsidP="00724DE3">
      <w:pPr>
        <w:jc w:val="center"/>
        <w:rPr>
          <w:b/>
          <w:sz w:val="24"/>
          <w:szCs w:val="24"/>
        </w:rPr>
      </w:pPr>
      <w:r w:rsidRPr="0056017B">
        <w:rPr>
          <w:b/>
          <w:sz w:val="24"/>
          <w:szCs w:val="24"/>
        </w:rPr>
        <w:t>MATERIALS AND CHEMICALS</w:t>
      </w:r>
      <w:bookmarkEnd w:id="3"/>
    </w:p>
    <w:p w:rsidR="00724DE3" w:rsidRPr="0056017B" w:rsidRDefault="00724DE3" w:rsidP="00724DE3">
      <w:pPr>
        <w:jc w:val="both"/>
        <w:rPr>
          <w:i/>
          <w:sz w:val="24"/>
          <w:szCs w:val="24"/>
        </w:rPr>
      </w:pPr>
      <w:r w:rsidRPr="0056017B">
        <w:rPr>
          <w:i/>
          <w:sz w:val="24"/>
          <w:szCs w:val="24"/>
        </w:rPr>
        <w:t>The test organism</w:t>
      </w:r>
    </w:p>
    <w:p w:rsidR="00724DE3" w:rsidRPr="0056017B" w:rsidRDefault="00724DE3" w:rsidP="00724DE3">
      <w:pPr>
        <w:jc w:val="both"/>
        <w:rPr>
          <w:sz w:val="24"/>
          <w:szCs w:val="24"/>
        </w:rPr>
      </w:pPr>
      <w:r w:rsidRPr="0056017B">
        <w:rPr>
          <w:sz w:val="24"/>
          <w:szCs w:val="24"/>
        </w:rPr>
        <w:t>The common onion, Allium cepa (Stuttgarter Rie- sen) is used. In Denmark, onions can be obtained from Dahnfeldt, Odense. The onions are sown in spring and harvested in late summer. The bulbs should be 15-22 mm in size and weigh 2-4 g. How</w:t>
      </w:r>
      <w:r w:rsidRPr="0056017B">
        <w:rPr>
          <w:sz w:val="24"/>
          <w:szCs w:val="24"/>
        </w:rPr>
        <w:softHyphen/>
        <w:t>ever, onions of other sizes and sorts can be used. If kept dry at 10-15 °C, the onions can be used within a year after harvest. The onions need to rest for about two to three months before they are able to grow roots fast enough for the assay. The yellow shallows and the dry bottom plate inside the root primordia are carefully removed prior to the test.</w:t>
      </w:r>
    </w:p>
    <w:p w:rsidR="00724DE3" w:rsidRPr="0056017B" w:rsidRDefault="00724DE3" w:rsidP="00724DE3">
      <w:pPr>
        <w:jc w:val="both"/>
        <w:rPr>
          <w:i/>
          <w:sz w:val="24"/>
          <w:szCs w:val="24"/>
        </w:rPr>
      </w:pPr>
      <w:r w:rsidRPr="0056017B">
        <w:rPr>
          <w:i/>
          <w:sz w:val="24"/>
          <w:szCs w:val="24"/>
        </w:rPr>
        <w:t>Glassware</w:t>
      </w:r>
    </w:p>
    <w:p w:rsidR="00724DE3" w:rsidRPr="0056017B" w:rsidRDefault="00724DE3" w:rsidP="00724DE3">
      <w:pPr>
        <w:jc w:val="both"/>
        <w:rPr>
          <w:sz w:val="24"/>
          <w:szCs w:val="24"/>
        </w:rPr>
      </w:pPr>
      <w:r w:rsidRPr="0056017B">
        <w:rPr>
          <w:sz w:val="24"/>
          <w:szCs w:val="24"/>
        </w:rPr>
        <w:t>Figure 1 shows some special equipment used for the Allium test. The glass tubes (Wallin-glass) are bottomless, and a 70-mm ruler is mounted on the side of the glass and then used to measure the length of the root bundle. The beakers are made of polycarbonate and are disposable. This equipment is produced at our own laboratory, but the assay can also be carried out using normal test tubes in a rack and an ordinary ruler for the measurement of the root length. However, the advantage of this special equipment compared to the test tubes is that it is easier to change the test solutions in the bea</w:t>
      </w:r>
      <w:r w:rsidRPr="0056017B">
        <w:rPr>
          <w:sz w:val="24"/>
          <w:szCs w:val="24"/>
        </w:rPr>
        <w:softHyphen/>
        <w:t>ker. A hole in the cover makes it also possible to aerate the solution in the beaker, which is more complicated if six test tubes are used. One disad</w:t>
      </w:r>
      <w:r w:rsidRPr="0056017B">
        <w:rPr>
          <w:sz w:val="24"/>
          <w:szCs w:val="24"/>
        </w:rPr>
        <w:softHyphen/>
        <w:t>vantage of using one beaker instead of six test tu</w:t>
      </w:r>
      <w:r w:rsidRPr="0056017B">
        <w:rPr>
          <w:sz w:val="24"/>
          <w:szCs w:val="24"/>
        </w:rPr>
        <w:softHyphen/>
        <w:t>bes is that the volume of test solution is about twice as large as for test tubes.</w:t>
      </w:r>
    </w:p>
    <w:p w:rsidR="00724DE3" w:rsidRDefault="00724DE3" w:rsidP="00724DE3">
      <w:pPr>
        <w:rPr>
          <w:color w:val="000000"/>
          <w:lang w:val="en-US"/>
        </w:rPr>
      </w:pPr>
      <w:r w:rsidRPr="00B73642">
        <w:rPr>
          <w:noProof/>
          <w:lang w:val="ru-RU" w:eastAsia="ru-RU"/>
        </w:rPr>
        <w:drawing>
          <wp:inline distT="0" distB="0" distL="0" distR="0">
            <wp:extent cx="3169928" cy="247578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7251" t="25696" r="44319" b="20915"/>
                    <a:stretch/>
                  </pic:blipFill>
                  <pic:spPr bwMode="auto">
                    <a:xfrm>
                      <a:off x="0" y="0"/>
                      <a:ext cx="3173698" cy="2478726"/>
                    </a:xfrm>
                    <a:prstGeom prst="rect">
                      <a:avLst/>
                    </a:prstGeom>
                    <a:ln>
                      <a:noFill/>
                    </a:ln>
                    <a:extLst>
                      <a:ext uri="{53640926-AAD7-44D8-BBD7-CCE9431645EC}">
                        <a14:shadowObscured xmlns:a14="http://schemas.microsoft.com/office/drawing/2010/main"/>
                      </a:ext>
                    </a:extLst>
                  </pic:spPr>
                </pic:pic>
              </a:graphicData>
            </a:graphic>
          </wp:inline>
        </w:drawing>
      </w:r>
    </w:p>
    <w:p w:rsidR="00724DE3" w:rsidRDefault="00724DE3" w:rsidP="00724DE3">
      <w:pPr>
        <w:jc w:val="both"/>
        <w:rPr>
          <w:i/>
          <w:sz w:val="24"/>
          <w:szCs w:val="24"/>
          <w:lang w:val="en-US"/>
        </w:rPr>
      </w:pPr>
      <w:r w:rsidRPr="00734F53">
        <w:rPr>
          <w:i/>
          <w:sz w:val="24"/>
          <w:szCs w:val="24"/>
        </w:rPr>
        <w:t>Chemicals</w:t>
      </w:r>
    </w:p>
    <w:p w:rsidR="00724DE3" w:rsidRPr="00734F53" w:rsidRDefault="00724DE3" w:rsidP="00724DE3">
      <w:pPr>
        <w:jc w:val="both"/>
        <w:rPr>
          <w:i/>
          <w:sz w:val="24"/>
          <w:szCs w:val="24"/>
          <w:lang w:val="en-US"/>
        </w:rPr>
      </w:pPr>
    </w:p>
    <w:p w:rsidR="00724DE3" w:rsidRPr="00734F53" w:rsidRDefault="00724DE3" w:rsidP="00724DE3">
      <w:pPr>
        <w:jc w:val="both"/>
        <w:rPr>
          <w:sz w:val="24"/>
          <w:szCs w:val="24"/>
        </w:rPr>
      </w:pPr>
      <w:r w:rsidRPr="00734F53">
        <w:rPr>
          <w:sz w:val="24"/>
          <w:szCs w:val="24"/>
        </w:rPr>
        <w:t>Tap water of good q</w:t>
      </w:r>
      <w:r>
        <w:rPr>
          <w:sz w:val="24"/>
          <w:szCs w:val="24"/>
        </w:rPr>
        <w:t xml:space="preserve">uality is used for negative </w:t>
      </w:r>
      <w:r>
        <w:rPr>
          <w:sz w:val="24"/>
          <w:szCs w:val="24"/>
        </w:rPr>
        <w:lastRenderedPageBreak/>
        <w:t>con</w:t>
      </w:r>
      <w:r w:rsidRPr="00734F53">
        <w:rPr>
          <w:sz w:val="24"/>
          <w:szCs w:val="24"/>
        </w:rPr>
        <w:t>trol and for dilution of chemicals. Good quality means, for example, that the water is not containing any chlorine compounds and that the water pipes are not made of copper. If the quality of the tap water is poor, it is recommended to use synthetic fresh water made of Millipore water containing</w:t>
      </w:r>
    </w:p>
    <w:p w:rsidR="00724DE3" w:rsidRDefault="00724DE3" w:rsidP="00724DE3">
      <w:pPr>
        <w:jc w:val="both"/>
        <w:rPr>
          <w:sz w:val="24"/>
          <w:szCs w:val="24"/>
          <w:lang w:val="en-US"/>
        </w:rPr>
      </w:pPr>
      <w:r w:rsidRPr="00734F53">
        <w:rPr>
          <w:sz w:val="24"/>
          <w:szCs w:val="24"/>
        </w:rPr>
        <w:t>MgSO4 60 mg/l, NaHCO3 96 mg/l, KCl 4 mg/l and CaSO4 60 mg/l (CaSO4 which should be dissolved by heating and stirring before it is mixed with the other salts). If the test chemicals are not water- soluble, DMSO, acetone or ethanol can be used as a solvent. Methyl methanesulfonate (MMS) can be used as positive control. Fixation and maceration is carried out using a</w:t>
      </w:r>
      <w:r>
        <w:rPr>
          <w:sz w:val="24"/>
          <w:szCs w:val="24"/>
        </w:rPr>
        <w:t xml:space="preserve"> solution of 9 parts of 45% ace</w:t>
      </w:r>
      <w:r w:rsidRPr="00734F53">
        <w:rPr>
          <w:sz w:val="24"/>
          <w:szCs w:val="24"/>
        </w:rPr>
        <w:t>tic acid and 1 part of 1 M HCl. The chromosomes are stained with 2% orcein in 45% acetic acid.</w:t>
      </w:r>
    </w:p>
    <w:p w:rsidR="00724DE3" w:rsidRDefault="00724DE3" w:rsidP="00724DE3">
      <w:pPr>
        <w:jc w:val="both"/>
        <w:rPr>
          <w:sz w:val="24"/>
          <w:szCs w:val="24"/>
          <w:lang w:val="en-US"/>
        </w:rPr>
      </w:pPr>
    </w:p>
    <w:p w:rsidR="00724DE3" w:rsidRDefault="00724DE3" w:rsidP="00724DE3">
      <w:pPr>
        <w:jc w:val="both"/>
        <w:rPr>
          <w:i/>
          <w:sz w:val="24"/>
          <w:szCs w:val="24"/>
          <w:lang w:val="en-US"/>
        </w:rPr>
      </w:pPr>
      <w:r w:rsidRPr="00F759AB">
        <w:rPr>
          <w:i/>
          <w:sz w:val="24"/>
          <w:szCs w:val="24"/>
        </w:rPr>
        <w:t>Microscope and photo equipment</w:t>
      </w:r>
    </w:p>
    <w:p w:rsidR="00724DE3" w:rsidRPr="00F759AB" w:rsidRDefault="00724DE3" w:rsidP="00724DE3">
      <w:pPr>
        <w:jc w:val="both"/>
        <w:rPr>
          <w:i/>
          <w:sz w:val="24"/>
          <w:szCs w:val="24"/>
          <w:lang w:val="en-US"/>
        </w:rPr>
      </w:pPr>
    </w:p>
    <w:p w:rsidR="00724DE3" w:rsidRPr="00734F53" w:rsidRDefault="00724DE3" w:rsidP="00724DE3">
      <w:pPr>
        <w:jc w:val="both"/>
        <w:rPr>
          <w:sz w:val="24"/>
          <w:szCs w:val="24"/>
        </w:rPr>
      </w:pPr>
      <w:r w:rsidRPr="00734F53">
        <w:rPr>
          <w:sz w:val="24"/>
          <w:szCs w:val="24"/>
        </w:rPr>
        <w:t>A light microscope (e. g., Dialux from Leitz) is used with an oil immersion objective and 500D magnifi</w:t>
      </w:r>
      <w:r w:rsidRPr="00734F53">
        <w:rPr>
          <w:sz w:val="24"/>
          <w:szCs w:val="24"/>
        </w:rPr>
        <w:softHyphen/>
        <w:t>cation. For discussion of aberrations, it is useful to install a video camera on the microscope and trans</w:t>
      </w:r>
      <w:r w:rsidRPr="00734F53">
        <w:rPr>
          <w:sz w:val="24"/>
          <w:szCs w:val="24"/>
        </w:rPr>
        <w:softHyphen/>
        <w:t>fer the pictures to a computer.</w:t>
      </w:r>
    </w:p>
    <w:p w:rsidR="00724DE3" w:rsidRPr="00F759AB" w:rsidRDefault="00724DE3" w:rsidP="00724DE3">
      <w:pPr>
        <w:jc w:val="both"/>
        <w:rPr>
          <w:b/>
          <w:sz w:val="24"/>
          <w:szCs w:val="24"/>
        </w:rPr>
      </w:pPr>
      <w:bookmarkStart w:id="4" w:name="bookmark5"/>
      <w:r w:rsidRPr="00F759AB">
        <w:rPr>
          <w:b/>
          <w:sz w:val="24"/>
          <w:szCs w:val="24"/>
        </w:rPr>
        <w:t>METHODS</w:t>
      </w:r>
      <w:bookmarkEnd w:id="4"/>
    </w:p>
    <w:p w:rsidR="00724DE3" w:rsidRPr="00734F53" w:rsidRDefault="00724DE3" w:rsidP="00724DE3">
      <w:pPr>
        <w:jc w:val="both"/>
        <w:rPr>
          <w:sz w:val="24"/>
          <w:szCs w:val="24"/>
        </w:rPr>
      </w:pPr>
      <w:r w:rsidRPr="00734F53">
        <w:rPr>
          <w:sz w:val="24"/>
          <w:szCs w:val="24"/>
        </w:rPr>
        <w:t>Prior to the Allium</w:t>
      </w:r>
      <w:r>
        <w:rPr>
          <w:sz w:val="24"/>
          <w:szCs w:val="24"/>
        </w:rPr>
        <w:t xml:space="preserve"> test the pH of an environmen</w:t>
      </w:r>
      <w:r w:rsidRPr="00734F53">
        <w:rPr>
          <w:sz w:val="24"/>
          <w:szCs w:val="24"/>
        </w:rPr>
        <w:t>tal sample (e. g., wastewater) should be adjusted to about 7 with 1</w:t>
      </w:r>
      <w:r>
        <w:rPr>
          <w:sz w:val="24"/>
          <w:szCs w:val="24"/>
        </w:rPr>
        <w:t xml:space="preserve"> M HCl or NaOH. The test is car</w:t>
      </w:r>
      <w:r w:rsidRPr="00734F53">
        <w:rPr>
          <w:sz w:val="24"/>
          <w:szCs w:val="24"/>
        </w:rPr>
        <w:t xml:space="preserve">ried out at room temperature and the onions should be kept away from </w:t>
      </w:r>
      <w:r>
        <w:rPr>
          <w:sz w:val="24"/>
          <w:szCs w:val="24"/>
        </w:rPr>
        <w:t>direct sunlight during the expe</w:t>
      </w:r>
      <w:r w:rsidRPr="00734F53">
        <w:rPr>
          <w:sz w:val="24"/>
          <w:szCs w:val="24"/>
        </w:rPr>
        <w:t>riment.</w:t>
      </w:r>
    </w:p>
    <w:p w:rsidR="00724DE3" w:rsidRPr="00F759AB" w:rsidRDefault="00724DE3" w:rsidP="00724DE3">
      <w:pPr>
        <w:jc w:val="both"/>
        <w:rPr>
          <w:i/>
          <w:sz w:val="24"/>
          <w:szCs w:val="24"/>
        </w:rPr>
      </w:pPr>
      <w:r w:rsidRPr="00F759AB">
        <w:rPr>
          <w:i/>
          <w:sz w:val="24"/>
          <w:szCs w:val="24"/>
        </w:rPr>
        <w:t>Root growth inhibition test</w:t>
      </w:r>
    </w:p>
    <w:p w:rsidR="00724DE3" w:rsidRPr="00646EEF" w:rsidRDefault="00724DE3" w:rsidP="00724DE3">
      <w:pPr>
        <w:jc w:val="both"/>
        <w:rPr>
          <w:sz w:val="24"/>
          <w:szCs w:val="24"/>
        </w:rPr>
      </w:pPr>
      <w:r w:rsidRPr="00734F53">
        <w:rPr>
          <w:sz w:val="24"/>
          <w:szCs w:val="24"/>
        </w:rPr>
        <w:t>The toxicity assay is performed as a 96-h semi-static exposure test, and 6-9 concentrations of the test chemical or complex mixture are used. Every 24 h the test solutions are replaced by fresh solutions. The test solutions are kept cold but should have reached room temperature before use. At the ter</w:t>
      </w:r>
      <w:r w:rsidRPr="00734F53">
        <w:rPr>
          <w:sz w:val="24"/>
          <w:szCs w:val="24"/>
        </w:rPr>
        <w:softHyphen/>
        <w:t>mination of exposure, one onion (out of six) with the poorest growth is discharged and the length of the root bundle is measured for the rest five on</w:t>
      </w:r>
      <w:r w:rsidRPr="00734F53">
        <w:rPr>
          <w:sz w:val="24"/>
          <w:szCs w:val="24"/>
        </w:rPr>
        <w:softHyphen/>
        <w:t xml:space="preserve">ions. The effect of growth inhibition is shown on a graph with the log concentration against the root length expressed as percent of control (Fig. 4). The EC50 can be </w:t>
      </w:r>
      <w:r w:rsidRPr="00646EEF">
        <w:rPr>
          <w:sz w:val="24"/>
          <w:szCs w:val="24"/>
        </w:rPr>
        <w:t>calculated with a computer programme or found by a simple interpolation.</w:t>
      </w:r>
    </w:p>
    <w:p w:rsidR="00724DE3" w:rsidRPr="00646EEF" w:rsidRDefault="00724DE3" w:rsidP="00724DE3">
      <w:pPr>
        <w:jc w:val="both"/>
        <w:rPr>
          <w:i/>
          <w:sz w:val="24"/>
          <w:szCs w:val="24"/>
        </w:rPr>
      </w:pPr>
      <w:r w:rsidRPr="00646EEF">
        <w:rPr>
          <w:i/>
          <w:sz w:val="24"/>
          <w:szCs w:val="24"/>
        </w:rPr>
        <w:t>Genotoxicity assay</w:t>
      </w:r>
    </w:p>
    <w:p w:rsidR="00724DE3" w:rsidRPr="00646EEF" w:rsidRDefault="00724DE3" w:rsidP="00724DE3">
      <w:pPr>
        <w:jc w:val="both"/>
        <w:rPr>
          <w:sz w:val="24"/>
          <w:szCs w:val="24"/>
        </w:rPr>
      </w:pPr>
      <w:r w:rsidRPr="00646EEF">
        <w:rPr>
          <w:sz w:val="24"/>
          <w:szCs w:val="24"/>
        </w:rPr>
        <w:t xml:space="preserve">The genotoxicity assay is carried out with four sample concentrations. They can, for example, be composed of the EC50 as the highest concentration followed by 50%, 25% and 10% of </w:t>
      </w:r>
      <w:r w:rsidRPr="00646EEF">
        <w:rPr>
          <w:sz w:val="24"/>
          <w:szCs w:val="24"/>
        </w:rPr>
        <w:lastRenderedPageBreak/>
        <w:t>the EC50. Tap water or synthetic fresh water can be used as a negative control, and if DMSO or other solvents are used, a solvent control should be included in the assay. MMS, 10 mg/l, is used as positive con</w:t>
      </w:r>
      <w:r w:rsidRPr="00646EEF">
        <w:rPr>
          <w:sz w:val="24"/>
          <w:szCs w:val="24"/>
        </w:rPr>
        <w:softHyphen/>
        <w:t>trol, but maleic hydrazide, 5 mg/l, can also be used. Six onions are exposed to each concentration. For the first 24 h, the onions are grown in tap water or synthetic fresh water, whereafter they are exposed to the test chemicals for 48 h, which is close to two cell cycles. As for the toxicity test, the test solution is changed after 24 h. The onion with the poorest growth is excluded for every concentration, and the remaining five onions are prepared for microscopy.</w:t>
      </w:r>
    </w:p>
    <w:p w:rsidR="00724DE3" w:rsidRDefault="00724DE3" w:rsidP="00724DE3">
      <w:pPr>
        <w:ind w:firstLine="284"/>
        <w:jc w:val="both"/>
        <w:rPr>
          <w:sz w:val="24"/>
          <w:szCs w:val="24"/>
          <w:lang w:val="en-US"/>
        </w:rPr>
      </w:pPr>
      <w:r w:rsidRPr="00646EEF">
        <w:rPr>
          <w:sz w:val="24"/>
          <w:szCs w:val="24"/>
        </w:rPr>
        <w:t>For every onion one slide is made using the fol</w:t>
      </w:r>
      <w:r w:rsidRPr="00646EEF">
        <w:rPr>
          <w:sz w:val="24"/>
          <w:szCs w:val="24"/>
        </w:rPr>
        <w:softHyphen/>
        <w:t>lowing procedure: 5 root tips at a length of 10 mm are cut off and placed in a test tube with 2 ml acetic acid - hydrochloric acid solution and heated for 5 min at 50 °C. Thus, the root cells will become fixed and macerated. Thereafter, the roots are placed on a slide and the terminal root tips (1-2 mm) are cut off and used for further preparation. The rest of the material is removed from the slide and the excess of liquid is sucked up by a piece of blotting paper. Two drops of fresh filtrated 2% orcein solu</w:t>
      </w:r>
      <w:r w:rsidRPr="00646EEF">
        <w:rPr>
          <w:sz w:val="24"/>
          <w:szCs w:val="24"/>
        </w:rPr>
        <w:softHyphen/>
        <w:t>tion are added and mixed with the root tips by stirring and knocking with a blunt stick of stainless steel (or something alike). In the final phase, a co</w:t>
      </w:r>
      <w:r w:rsidRPr="00646EEF">
        <w:rPr>
          <w:sz w:val="24"/>
          <w:szCs w:val="24"/>
        </w:rPr>
        <w:softHyphen/>
        <w:t>ver slip is placed on the root cells and allowed to absorb stain for 5-10 min. Afterwards, the cells are squashed by placing to layers of blotting paper on the cover glass and pressing slightly down</w:t>
      </w:r>
      <w:r w:rsidRPr="00F759AB">
        <w:rPr>
          <w:sz w:val="24"/>
          <w:szCs w:val="24"/>
        </w:rPr>
        <w:t xml:space="preserve"> with the thumb. The cover slip is fixed carefully to the slide with nail varnish. The slides can be kept fresh for 2 months in a freezer.</w:t>
      </w:r>
    </w:p>
    <w:p w:rsidR="00724DE3" w:rsidRPr="00646EEF" w:rsidRDefault="00724DE3" w:rsidP="00724DE3">
      <w:pPr>
        <w:ind w:firstLine="284"/>
        <w:jc w:val="both"/>
        <w:rPr>
          <w:sz w:val="24"/>
          <w:szCs w:val="24"/>
          <w:lang w:val="en-US"/>
        </w:rPr>
      </w:pPr>
    </w:p>
    <w:p w:rsidR="00724DE3" w:rsidRDefault="00724DE3" w:rsidP="00724DE3">
      <w:pPr>
        <w:jc w:val="both"/>
        <w:rPr>
          <w:i/>
          <w:sz w:val="24"/>
          <w:szCs w:val="24"/>
          <w:lang w:val="en-US"/>
        </w:rPr>
      </w:pPr>
      <w:r w:rsidRPr="00646EEF">
        <w:rPr>
          <w:i/>
          <w:sz w:val="24"/>
          <w:szCs w:val="24"/>
        </w:rPr>
        <w:t>Microscopic examination</w:t>
      </w:r>
    </w:p>
    <w:p w:rsidR="00724DE3" w:rsidRPr="00646EEF" w:rsidRDefault="00724DE3" w:rsidP="00724DE3">
      <w:pPr>
        <w:jc w:val="both"/>
        <w:rPr>
          <w:i/>
          <w:sz w:val="24"/>
          <w:szCs w:val="24"/>
          <w:lang w:val="en-US"/>
        </w:rPr>
      </w:pPr>
    </w:p>
    <w:p w:rsidR="00724DE3" w:rsidRPr="00F759AB" w:rsidRDefault="00724DE3" w:rsidP="00724DE3">
      <w:pPr>
        <w:jc w:val="both"/>
        <w:rPr>
          <w:sz w:val="24"/>
          <w:szCs w:val="24"/>
        </w:rPr>
      </w:pPr>
      <w:r w:rsidRPr="00F759AB">
        <w:rPr>
          <w:sz w:val="24"/>
          <w:szCs w:val="24"/>
        </w:rPr>
        <w:t>All slides are coded and examined blind. The micros</w:t>
      </w:r>
      <w:r w:rsidRPr="00F759AB">
        <w:rPr>
          <w:sz w:val="24"/>
          <w:szCs w:val="24"/>
        </w:rPr>
        <w:softHyphen/>
        <w:t>copic analysis includes the mitotic index and sco</w:t>
      </w:r>
      <w:r w:rsidRPr="00F759AB">
        <w:rPr>
          <w:sz w:val="24"/>
          <w:szCs w:val="24"/>
        </w:rPr>
        <w:softHyphen/>
        <w:t>ring of chromosome aberrations in anaphase and telophase cells. The mitotic index, MI is found by counting all stages of mitotic cells out of 1000 cells. It is recommended only to score chromosome aber</w:t>
      </w:r>
      <w:r w:rsidRPr="00F759AB">
        <w:rPr>
          <w:sz w:val="24"/>
          <w:szCs w:val="24"/>
        </w:rPr>
        <w:softHyphen/>
        <w:t>rations if MI is above 10, otherwise there will be too few anaphase and telophase cells for the analy</w:t>
      </w:r>
      <w:r w:rsidRPr="00F759AB">
        <w:rPr>
          <w:sz w:val="24"/>
          <w:szCs w:val="24"/>
        </w:rPr>
        <w:softHyphen/>
        <w:t>sis. The slides are examined from right to left, up and down, and the first 100 anaphase and telopha</w:t>
      </w:r>
      <w:r w:rsidRPr="00F759AB">
        <w:rPr>
          <w:sz w:val="24"/>
          <w:szCs w:val="24"/>
        </w:rPr>
        <w:softHyphen/>
        <w:t>se cells are scored for aberrations.</w:t>
      </w:r>
    </w:p>
    <w:p w:rsidR="00724DE3" w:rsidRPr="00F759AB" w:rsidRDefault="00724DE3" w:rsidP="00724DE3">
      <w:pPr>
        <w:ind w:firstLine="426"/>
        <w:jc w:val="both"/>
        <w:rPr>
          <w:sz w:val="24"/>
          <w:szCs w:val="24"/>
        </w:rPr>
      </w:pPr>
      <w:r w:rsidRPr="00F759AB">
        <w:rPr>
          <w:sz w:val="24"/>
          <w:szCs w:val="24"/>
        </w:rPr>
        <w:t xml:space="preserve">Two classical categories of aberrations, fragments and bridges, are scored. These are the </w:t>
      </w:r>
      <w:r w:rsidRPr="00F759AB">
        <w:rPr>
          <w:sz w:val="24"/>
          <w:szCs w:val="24"/>
        </w:rPr>
        <w:lastRenderedPageBreak/>
        <w:t>most fre</w:t>
      </w:r>
      <w:r w:rsidRPr="00F759AB">
        <w:rPr>
          <w:sz w:val="24"/>
          <w:szCs w:val="24"/>
        </w:rPr>
        <w:softHyphen/>
        <w:t>quent aberrations and indicate that the test chemi</w:t>
      </w:r>
      <w:r w:rsidRPr="00F759AB">
        <w:rPr>
          <w:sz w:val="24"/>
          <w:szCs w:val="24"/>
        </w:rPr>
        <w:softHyphen/>
        <w:t>cal or complex mixture is clastogenic. Very often fragments are seen together with bridges and these cells can be scored as a specific category. Figure 2 shows how chromatid breakage and rejoining can result in these aberrations. Categories as vagrant and laggards indicating interaction with the spindle are also scored. Other less frequent aberrations such as multipolarity, c-mitotic anaphases, polyploidy and pulverised chromosomes, are also registered. Diffe</w:t>
      </w:r>
      <w:r w:rsidRPr="00F759AB">
        <w:rPr>
          <w:sz w:val="24"/>
          <w:szCs w:val="24"/>
        </w:rPr>
        <w:softHyphen/>
        <w:t>rent kinds of aberrations are shown in Fig. 3.</w:t>
      </w:r>
    </w:p>
    <w:p w:rsidR="00724DE3" w:rsidRDefault="00724DE3" w:rsidP="00724DE3">
      <w:pPr>
        <w:jc w:val="both"/>
        <w:rPr>
          <w:sz w:val="24"/>
          <w:szCs w:val="24"/>
          <w:lang w:val="en-US"/>
        </w:rPr>
      </w:pPr>
      <w:r w:rsidRPr="00F759AB">
        <w:rPr>
          <w:sz w:val="24"/>
          <w:szCs w:val="24"/>
        </w:rPr>
        <w:t>The control level from exposure to tap water or synthe tic freshwater is about 1% of aberrant cells, and for the positive control with MMS, 10 mg/l, or maleic hydrazide, 5 mg/l, it is about 25% of aberrant cells. If the toxicity is not too high, it is possible to score 100 anaphase and telophase cells per slide. With five onions per beaker it gives 500 cells per concen</w:t>
      </w:r>
      <w:r w:rsidRPr="00F759AB">
        <w:rPr>
          <w:sz w:val="24"/>
          <w:szCs w:val="24"/>
        </w:rPr>
        <w:softHyphen/>
        <w:t>tration. However, if the mitotic index is very low, it can be impossible to find 100 cells per onion.</w:t>
      </w:r>
    </w:p>
    <w:p w:rsidR="00724DE3" w:rsidRPr="004E41E5" w:rsidRDefault="00724DE3" w:rsidP="00724DE3">
      <w:pPr>
        <w:jc w:val="both"/>
        <w:rPr>
          <w:sz w:val="24"/>
          <w:szCs w:val="24"/>
          <w:lang w:val="en-US"/>
        </w:rPr>
      </w:pPr>
    </w:p>
    <w:p w:rsidR="00724DE3" w:rsidRPr="00B73642" w:rsidRDefault="00724DE3" w:rsidP="00724DE3">
      <w:pPr>
        <w:rPr>
          <w:sz w:val="24"/>
          <w:szCs w:val="24"/>
          <w:lang w:val="en-US"/>
        </w:rPr>
      </w:pPr>
      <w:r w:rsidRPr="00B73642">
        <w:rPr>
          <w:noProof/>
          <w:lang w:val="ru-RU" w:eastAsia="ru-RU"/>
        </w:rPr>
        <w:drawing>
          <wp:inline distT="0" distB="0" distL="0" distR="0">
            <wp:extent cx="3082018" cy="32099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56241" t="18960" r="5890" b="18172"/>
                    <a:stretch/>
                  </pic:blipFill>
                  <pic:spPr bwMode="auto">
                    <a:xfrm>
                      <a:off x="0" y="0"/>
                      <a:ext cx="3087968" cy="3216122"/>
                    </a:xfrm>
                    <a:prstGeom prst="rect">
                      <a:avLst/>
                    </a:prstGeom>
                    <a:ln>
                      <a:noFill/>
                    </a:ln>
                    <a:extLst>
                      <a:ext uri="{53640926-AAD7-44D8-BBD7-CCE9431645EC}">
                        <a14:shadowObscured xmlns:a14="http://schemas.microsoft.com/office/drawing/2010/main"/>
                      </a:ext>
                    </a:extLst>
                  </pic:spPr>
                </pic:pic>
              </a:graphicData>
            </a:graphic>
          </wp:inline>
        </w:drawing>
      </w:r>
    </w:p>
    <w:p w:rsidR="00724DE3" w:rsidRPr="00B73642" w:rsidRDefault="00724DE3" w:rsidP="00724DE3">
      <w:pPr>
        <w:rPr>
          <w:sz w:val="24"/>
          <w:szCs w:val="24"/>
          <w:lang w:val="en-US"/>
        </w:rPr>
      </w:pPr>
      <w:r w:rsidRPr="00B73642">
        <w:rPr>
          <w:noProof/>
          <w:lang w:val="ru-RU" w:eastAsia="ru-RU"/>
        </w:rPr>
        <w:lastRenderedPageBreak/>
        <w:drawing>
          <wp:inline distT="0" distB="0" distL="0" distR="0">
            <wp:extent cx="2682816" cy="451918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55541" t="12973" r="18232" b="8442"/>
                    <a:stretch/>
                  </pic:blipFill>
                  <pic:spPr bwMode="auto">
                    <a:xfrm>
                      <a:off x="0" y="0"/>
                      <a:ext cx="2686131" cy="4524765"/>
                    </a:xfrm>
                    <a:prstGeom prst="rect">
                      <a:avLst/>
                    </a:prstGeom>
                    <a:ln>
                      <a:noFill/>
                    </a:ln>
                    <a:extLst>
                      <a:ext uri="{53640926-AAD7-44D8-BBD7-CCE9431645EC}">
                        <a14:shadowObscured xmlns:a14="http://schemas.microsoft.com/office/drawing/2010/main"/>
                      </a:ext>
                    </a:extLst>
                  </pic:spPr>
                </pic:pic>
              </a:graphicData>
            </a:graphic>
          </wp:inline>
        </w:drawing>
      </w:r>
    </w:p>
    <w:p w:rsidR="00724DE3" w:rsidRDefault="00724DE3" w:rsidP="00724DE3">
      <w:pPr>
        <w:rPr>
          <w:sz w:val="24"/>
          <w:szCs w:val="24"/>
          <w:lang w:val="en-US"/>
        </w:rPr>
      </w:pPr>
      <w:r w:rsidRPr="00B73642">
        <w:rPr>
          <w:noProof/>
          <w:lang w:val="ru-RU" w:eastAsia="ru-RU"/>
        </w:rPr>
        <w:drawing>
          <wp:inline distT="0" distB="0" distL="0" distR="0">
            <wp:extent cx="2952750" cy="74357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56241" t="48149" r="5330" b="34637"/>
                    <a:stretch/>
                  </pic:blipFill>
                  <pic:spPr bwMode="auto">
                    <a:xfrm>
                      <a:off x="0" y="0"/>
                      <a:ext cx="2950690" cy="743058"/>
                    </a:xfrm>
                    <a:prstGeom prst="rect">
                      <a:avLst/>
                    </a:prstGeom>
                    <a:ln>
                      <a:noFill/>
                    </a:ln>
                    <a:extLst>
                      <a:ext uri="{53640926-AAD7-44D8-BBD7-CCE9431645EC}">
                        <a14:shadowObscured xmlns:a14="http://schemas.microsoft.com/office/drawing/2010/main"/>
                      </a:ext>
                    </a:extLst>
                  </pic:spPr>
                </pic:pic>
              </a:graphicData>
            </a:graphic>
          </wp:inline>
        </w:drawing>
      </w:r>
    </w:p>
    <w:p w:rsidR="006E1648" w:rsidRPr="00B73642" w:rsidRDefault="006E1648" w:rsidP="00724DE3">
      <w:pPr>
        <w:rPr>
          <w:sz w:val="24"/>
          <w:szCs w:val="24"/>
          <w:lang w:val="en-US"/>
        </w:rPr>
      </w:pPr>
    </w:p>
    <w:p w:rsidR="00724DE3" w:rsidRDefault="00724DE3" w:rsidP="00724DE3">
      <w:pPr>
        <w:jc w:val="both"/>
        <w:rPr>
          <w:i/>
          <w:sz w:val="24"/>
          <w:szCs w:val="24"/>
          <w:lang w:val="en-US"/>
        </w:rPr>
      </w:pPr>
      <w:r w:rsidRPr="00646EEF">
        <w:rPr>
          <w:i/>
          <w:sz w:val="24"/>
          <w:szCs w:val="24"/>
        </w:rPr>
        <w:t>Statistics</w:t>
      </w:r>
    </w:p>
    <w:p w:rsidR="006E1648" w:rsidRPr="00646EEF" w:rsidRDefault="006E1648" w:rsidP="00724DE3">
      <w:pPr>
        <w:jc w:val="both"/>
        <w:rPr>
          <w:i/>
          <w:sz w:val="24"/>
          <w:szCs w:val="24"/>
          <w:lang w:val="en-US"/>
        </w:rPr>
      </w:pPr>
    </w:p>
    <w:p w:rsidR="00724DE3" w:rsidRPr="004E41E5" w:rsidRDefault="00724DE3" w:rsidP="00724DE3">
      <w:pPr>
        <w:jc w:val="both"/>
        <w:rPr>
          <w:sz w:val="24"/>
          <w:szCs w:val="24"/>
          <w:lang w:val="en-US"/>
        </w:rPr>
      </w:pPr>
      <w:r w:rsidRPr="00646EEF">
        <w:rPr>
          <w:sz w:val="24"/>
          <w:szCs w:val="24"/>
        </w:rPr>
        <w:t>As  the  distribution  of  aberrant  cells  is  binomial,  we used  the  χ2-test  for  statistical  calculations.  The  calculations  were  carried  out  on  the  assumption  that the five onions made one sample, and each concentration  was  tested  against  the  control  sample.</w:t>
      </w:r>
    </w:p>
    <w:p w:rsidR="00724DE3" w:rsidRPr="00646EEF" w:rsidRDefault="00724DE3" w:rsidP="00724DE3">
      <w:pPr>
        <w:jc w:val="both"/>
        <w:rPr>
          <w:sz w:val="24"/>
          <w:szCs w:val="24"/>
          <w:lang w:val="en-US"/>
        </w:rPr>
      </w:pPr>
      <w:r>
        <w:rPr>
          <w:noProof/>
          <w:lang w:val="ru-RU" w:eastAsia="ru-RU"/>
        </w:rPr>
        <w:drawing>
          <wp:inline distT="0" distB="0" distL="0" distR="0">
            <wp:extent cx="3141784" cy="25908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56101" t="25696" r="5330" b="15676"/>
                    <a:stretch/>
                  </pic:blipFill>
                  <pic:spPr bwMode="auto">
                    <a:xfrm>
                      <a:off x="0" y="0"/>
                      <a:ext cx="3143022" cy="2591821"/>
                    </a:xfrm>
                    <a:prstGeom prst="rect">
                      <a:avLst/>
                    </a:prstGeom>
                    <a:ln>
                      <a:noFill/>
                    </a:ln>
                    <a:extLst>
                      <a:ext uri="{53640926-AAD7-44D8-BBD7-CCE9431645EC}">
                        <a14:shadowObscured xmlns:a14="http://schemas.microsoft.com/office/drawing/2010/main"/>
                      </a:ext>
                    </a:extLst>
                  </pic:spPr>
                </pic:pic>
              </a:graphicData>
            </a:graphic>
          </wp:inline>
        </w:drawing>
      </w:r>
    </w:p>
    <w:p w:rsidR="00724DE3" w:rsidRPr="00646EEF" w:rsidRDefault="00724DE3" w:rsidP="00724DE3">
      <w:pPr>
        <w:jc w:val="both"/>
        <w:rPr>
          <w:b/>
          <w:sz w:val="24"/>
          <w:szCs w:val="24"/>
          <w:lang w:val="en-US"/>
        </w:rPr>
      </w:pPr>
    </w:p>
    <w:p w:rsidR="00724DE3" w:rsidRPr="00646EEF" w:rsidRDefault="00724DE3" w:rsidP="00724DE3">
      <w:pPr>
        <w:jc w:val="both"/>
        <w:rPr>
          <w:b/>
          <w:sz w:val="24"/>
          <w:szCs w:val="24"/>
          <w:lang w:val="en-US"/>
        </w:rPr>
      </w:pPr>
      <w:bookmarkStart w:id="5" w:name="bookmark7"/>
      <w:r w:rsidRPr="00646EEF">
        <w:rPr>
          <w:b/>
          <w:sz w:val="24"/>
          <w:szCs w:val="24"/>
        </w:rPr>
        <w:lastRenderedPageBreak/>
        <w:t>RESULTS AND DISCUSSION</w:t>
      </w:r>
      <w:bookmarkEnd w:id="5"/>
    </w:p>
    <w:p w:rsidR="00724DE3" w:rsidRPr="00646EEF" w:rsidRDefault="00724DE3" w:rsidP="00724DE3">
      <w:pPr>
        <w:jc w:val="both"/>
        <w:rPr>
          <w:sz w:val="24"/>
          <w:szCs w:val="24"/>
          <w:lang w:val="en-US"/>
        </w:rPr>
      </w:pPr>
    </w:p>
    <w:p w:rsidR="00724DE3" w:rsidRDefault="00724DE3" w:rsidP="00724DE3">
      <w:pPr>
        <w:jc w:val="both"/>
        <w:rPr>
          <w:sz w:val="24"/>
          <w:szCs w:val="24"/>
          <w:lang w:val="en-US"/>
        </w:rPr>
      </w:pPr>
      <w:r w:rsidRPr="00646EEF">
        <w:rPr>
          <w:sz w:val="24"/>
          <w:szCs w:val="24"/>
        </w:rPr>
        <w:t>The results from a 96-h root growth inhibition test of maleic hydrazide are shown in Fig. 4. The sig</w:t>
      </w:r>
      <w:r w:rsidRPr="00646EEF">
        <w:rPr>
          <w:sz w:val="24"/>
          <w:szCs w:val="24"/>
        </w:rPr>
        <w:softHyphen/>
        <w:t>moid graph is a typical dose-response curve for this kind of toxic effects. However, if the chemical or environmental sample has a low acute toxicity, it can be difficult to obtain a usable graph for deter</w:t>
      </w:r>
      <w:r w:rsidRPr="00646EEF">
        <w:rPr>
          <w:sz w:val="24"/>
          <w:szCs w:val="24"/>
        </w:rPr>
        <w:softHyphen/>
        <w:t>mination of EC50. From earlier studies (Nielsen, 1994; Rank et al., 1994; Rank et al., 1998), EC50 values from testing chemicals, wastewater and waste</w:t>
      </w:r>
      <w:r w:rsidRPr="00646EEF">
        <w:rPr>
          <w:sz w:val="24"/>
          <w:szCs w:val="24"/>
        </w:rPr>
        <w:softHyphen/>
        <w:t>water sludge are shown (Table 1).</w:t>
      </w:r>
    </w:p>
    <w:p w:rsidR="00724DE3" w:rsidRPr="00B73642" w:rsidRDefault="00724DE3" w:rsidP="00724DE3">
      <w:pPr>
        <w:rPr>
          <w:sz w:val="24"/>
          <w:szCs w:val="24"/>
          <w:lang w:val="en-US"/>
        </w:rPr>
      </w:pPr>
      <w:r w:rsidRPr="00B73642">
        <w:rPr>
          <w:noProof/>
          <w:lang w:val="ru-RU" w:eastAsia="ru-RU"/>
        </w:rPr>
        <w:drawing>
          <wp:inline distT="0" distB="0" distL="0" distR="0">
            <wp:extent cx="3120001" cy="227737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56241" t="32432" r="5330" b="17672"/>
                    <a:stretch/>
                  </pic:blipFill>
                  <pic:spPr bwMode="auto">
                    <a:xfrm>
                      <a:off x="0" y="0"/>
                      <a:ext cx="3120954" cy="2278069"/>
                    </a:xfrm>
                    <a:prstGeom prst="rect">
                      <a:avLst/>
                    </a:prstGeom>
                    <a:ln>
                      <a:noFill/>
                    </a:ln>
                    <a:extLst>
                      <a:ext uri="{53640926-AAD7-44D8-BBD7-CCE9431645EC}">
                        <a14:shadowObscured xmlns:a14="http://schemas.microsoft.com/office/drawing/2010/main"/>
                      </a:ext>
                    </a:extLst>
                  </pic:spPr>
                </pic:pic>
              </a:graphicData>
            </a:graphic>
          </wp:inline>
        </w:drawing>
      </w:r>
    </w:p>
    <w:p w:rsidR="00724DE3" w:rsidRDefault="00724DE3" w:rsidP="00724DE3">
      <w:pPr>
        <w:jc w:val="both"/>
        <w:rPr>
          <w:color w:val="000000"/>
          <w:sz w:val="24"/>
          <w:szCs w:val="24"/>
          <w:lang w:val="en-US"/>
        </w:rPr>
      </w:pPr>
      <w:r w:rsidRPr="00C522F4">
        <w:rPr>
          <w:color w:val="000000"/>
          <w:sz w:val="24"/>
          <w:szCs w:val="24"/>
          <w:lang w:val="en-US"/>
        </w:rPr>
        <w:t>Table 2 shows the corresponding results from ne</w:t>
      </w:r>
      <w:r w:rsidRPr="00C522F4">
        <w:rPr>
          <w:color w:val="000000"/>
          <w:sz w:val="24"/>
          <w:szCs w:val="24"/>
          <w:lang w:val="en-US"/>
        </w:rPr>
        <w:softHyphen/>
        <w:t>gative and positive controls. When tap water was used as negative control (Rank et al., 1997), 0.2% and 1.4% of aberrant cells were found, and for synthetic freshwater (Rank et al., 2002) the values were 0.4% and 1.6%. The present results for MMS, 10 mg/l, varied from 18.4% to 28.6%, but in other studies we have seen levels lower than 10% of aber</w:t>
      </w:r>
      <w:r w:rsidRPr="00C522F4">
        <w:rPr>
          <w:color w:val="000000"/>
          <w:sz w:val="24"/>
          <w:szCs w:val="24"/>
          <w:lang w:val="en-US"/>
        </w:rPr>
        <w:softHyphen/>
        <w:t>rant cells. The explanation for these variations is that MMS degrades very fast, even if it is kept cold, and therefore it is recommended not to use a batch for more than half a year after it is opened.</w:t>
      </w:r>
      <w:r w:rsidRPr="00C522F4">
        <w:rPr>
          <w:color w:val="000000"/>
          <w:sz w:val="24"/>
          <w:szCs w:val="24"/>
          <w:lang w:val="en-US"/>
        </w:rPr>
        <w:tab/>
      </w:r>
    </w:p>
    <w:p w:rsidR="00724DE3" w:rsidRPr="00C522F4" w:rsidRDefault="00724DE3" w:rsidP="00724DE3">
      <w:pPr>
        <w:jc w:val="both"/>
        <w:rPr>
          <w:color w:val="000000"/>
          <w:sz w:val="24"/>
          <w:szCs w:val="24"/>
          <w:lang w:val="en-US"/>
        </w:rPr>
      </w:pPr>
    </w:p>
    <w:p w:rsidR="00724DE3" w:rsidRDefault="00724DE3" w:rsidP="00724DE3">
      <w:pPr>
        <w:jc w:val="both"/>
        <w:rPr>
          <w:sz w:val="24"/>
          <w:szCs w:val="24"/>
          <w:lang w:val="en-US"/>
        </w:rPr>
      </w:pPr>
      <w:r w:rsidRPr="00C522F4">
        <w:rPr>
          <w:sz w:val="24"/>
          <w:szCs w:val="24"/>
        </w:rPr>
        <w:t>In  Table  2  one  can  see  that  MMS,  10  mg/l, decreased  the  mitotic  index  (9–21%)  compared  tothe controls. Further, a big variation (42–65) can be seen  for  the  MI  of  the  controls.  Therefore,  it  could be  questioned  if  the  MI  should  be  used  as  a  quantitative  measure  of  toxicity,  and  in  the  Allium  anaphase-telophase  chromosome  aberration  assay  the MI is only used for evaluation purposes to see if there will be mitotic cells enough for the analysis of chromosome aberrations. As pointed out earlier, it has been found that with an index below 10 there will normally be too few anaphase and telophase cells to score at the slide.</w:t>
      </w:r>
    </w:p>
    <w:p w:rsidR="00724DE3" w:rsidRDefault="00724DE3" w:rsidP="00724DE3">
      <w:pPr>
        <w:jc w:val="both"/>
        <w:rPr>
          <w:sz w:val="24"/>
          <w:szCs w:val="24"/>
          <w:lang w:val="en-US"/>
        </w:rPr>
        <w:sectPr w:rsidR="00724DE3" w:rsidSect="00724DE3">
          <w:type w:val="continuous"/>
          <w:pgSz w:w="11906" w:h="16838"/>
          <w:pgMar w:top="850" w:right="707" w:bottom="850" w:left="1134" w:header="708" w:footer="708" w:gutter="0"/>
          <w:cols w:num="2" w:space="427"/>
          <w:docGrid w:linePitch="360"/>
        </w:sectPr>
      </w:pPr>
    </w:p>
    <w:p w:rsidR="00724DE3" w:rsidRPr="00C522F4" w:rsidRDefault="00724DE3" w:rsidP="00724DE3">
      <w:pPr>
        <w:jc w:val="both"/>
        <w:rPr>
          <w:sz w:val="24"/>
          <w:szCs w:val="24"/>
          <w:lang w:val="en-US"/>
        </w:rPr>
      </w:pPr>
    </w:p>
    <w:p w:rsidR="00724DE3" w:rsidRPr="00C522F4" w:rsidRDefault="00724DE3" w:rsidP="00724DE3">
      <w:r w:rsidRPr="00B73642">
        <w:rPr>
          <w:noProof/>
          <w:lang w:val="ru-RU" w:eastAsia="ru-RU"/>
        </w:rPr>
        <w:drawing>
          <wp:inline distT="0" distB="0" distL="0" distR="0">
            <wp:extent cx="6297353" cy="22098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7391" t="26445" r="5470" b="25406"/>
                    <a:stretch/>
                  </pic:blipFill>
                  <pic:spPr bwMode="auto">
                    <a:xfrm>
                      <a:off x="0" y="0"/>
                      <a:ext cx="6300710" cy="2210978"/>
                    </a:xfrm>
                    <a:prstGeom prst="rect">
                      <a:avLst/>
                    </a:prstGeom>
                    <a:ln>
                      <a:noFill/>
                    </a:ln>
                    <a:extLst>
                      <a:ext uri="{53640926-AAD7-44D8-BBD7-CCE9431645EC}">
                        <a14:shadowObscured xmlns:a14="http://schemas.microsoft.com/office/drawing/2010/main"/>
                      </a:ext>
                    </a:extLst>
                  </pic:spPr>
                </pic:pic>
              </a:graphicData>
            </a:graphic>
          </wp:inline>
        </w:drawing>
      </w:r>
    </w:p>
    <w:p w:rsidR="00724DE3" w:rsidRDefault="00724DE3" w:rsidP="00724DE3">
      <w:pPr>
        <w:jc w:val="both"/>
        <w:rPr>
          <w:sz w:val="24"/>
          <w:szCs w:val="24"/>
          <w:lang w:val="en-US"/>
        </w:rPr>
      </w:pPr>
    </w:p>
    <w:p w:rsidR="002A68FB" w:rsidRPr="00D201EB" w:rsidRDefault="002A68FB" w:rsidP="00724DE3">
      <w:pPr>
        <w:jc w:val="both"/>
        <w:rPr>
          <w:sz w:val="24"/>
          <w:szCs w:val="24"/>
          <w:lang w:val="en-US"/>
        </w:rPr>
        <w:sectPr w:rsidR="002A68FB" w:rsidRPr="00D201EB" w:rsidSect="00724DE3">
          <w:type w:val="continuous"/>
          <w:pgSz w:w="11906" w:h="16838"/>
          <w:pgMar w:top="850" w:right="707" w:bottom="850" w:left="1134" w:header="708" w:footer="708" w:gutter="0"/>
          <w:cols w:space="708"/>
          <w:docGrid w:linePitch="360"/>
        </w:sectPr>
      </w:pPr>
    </w:p>
    <w:p w:rsidR="00724DE3" w:rsidRPr="00C522F4" w:rsidRDefault="00724DE3" w:rsidP="00724DE3">
      <w:pPr>
        <w:ind w:firstLine="284"/>
        <w:jc w:val="both"/>
        <w:rPr>
          <w:sz w:val="24"/>
          <w:szCs w:val="24"/>
        </w:rPr>
      </w:pPr>
      <w:r w:rsidRPr="00C522F4">
        <w:rPr>
          <w:sz w:val="24"/>
          <w:szCs w:val="24"/>
        </w:rPr>
        <w:lastRenderedPageBreak/>
        <w:t>The Allium anaphase-telophase chromosome aberration assay was developed as a modification of the Allium test described by Fiskesjo (1985) to make a simpler and faster assay for detection of the ge- notoxicity of chemicals and environmental samples. Fortunately, the test system has been found useful for many different studies. Odeigah et al. (1997) used the Allium test to show the genotoxicity of wastewater from an oil field, and Monarca et al. (2000) investigated urban wastewater disinfected by different chemicals and showed a positive response in the Allium test when peracetic acid was used as a disinfectant. The Allium test also showed good results when aqueous extracts from lead-contami</w:t>
      </w:r>
      <w:r w:rsidRPr="00C522F4">
        <w:rPr>
          <w:sz w:val="24"/>
          <w:szCs w:val="24"/>
        </w:rPr>
        <w:softHyphen/>
      </w:r>
      <w:r w:rsidRPr="00C522F4">
        <w:rPr>
          <w:sz w:val="24"/>
          <w:szCs w:val="24"/>
        </w:rPr>
        <w:lastRenderedPageBreak/>
        <w:t>nated soils before and after remediation were exami</w:t>
      </w:r>
      <w:r w:rsidRPr="00C522F4">
        <w:rPr>
          <w:sz w:val="24"/>
          <w:szCs w:val="24"/>
        </w:rPr>
        <w:softHyphen/>
        <w:t>ned for genotoxic effects (Chang et al., 1997). Fur</w:t>
      </w:r>
      <w:r w:rsidRPr="00C522F4">
        <w:rPr>
          <w:sz w:val="24"/>
          <w:szCs w:val="24"/>
        </w:rPr>
        <w:softHyphen/>
        <w:t>ther, in a soil study using the Allium test, Koval</w:t>
      </w:r>
      <w:r w:rsidRPr="00C522F4">
        <w:rPr>
          <w:sz w:val="24"/>
          <w:szCs w:val="24"/>
        </w:rPr>
        <w:softHyphen/>
        <w:t>chuk et al. (1998) found a strong, significant corre</w:t>
      </w:r>
      <w:r w:rsidRPr="00C522F4">
        <w:rPr>
          <w:sz w:val="24"/>
          <w:szCs w:val="24"/>
        </w:rPr>
        <w:softHyphen/>
        <w:t>lation of chromosome aberrations with 137Cs activity in soils contaminated by the Chernobyl accident.</w:t>
      </w:r>
    </w:p>
    <w:p w:rsidR="00724DE3" w:rsidRPr="00C522F4" w:rsidRDefault="00724DE3" w:rsidP="00724DE3">
      <w:pPr>
        <w:ind w:firstLine="284"/>
        <w:jc w:val="both"/>
        <w:rPr>
          <w:sz w:val="24"/>
          <w:szCs w:val="24"/>
        </w:rPr>
      </w:pPr>
      <w:r w:rsidRPr="00C522F4">
        <w:rPr>
          <w:sz w:val="24"/>
          <w:szCs w:val="24"/>
        </w:rPr>
        <w:t>In conclusion, the Allium cepa anaphase- telophase chromosome aberration assay is useful for many types of environmental samples and can be recommended as a tool for monitoring the genoto- xic effects and thereby contributing to environmen</w:t>
      </w:r>
      <w:r w:rsidRPr="00C522F4">
        <w:rPr>
          <w:sz w:val="24"/>
          <w:szCs w:val="24"/>
        </w:rPr>
        <w:softHyphen/>
        <w:t>tal risk assessment m</w:t>
      </w:r>
      <w:r w:rsidRPr="00C522F4">
        <w:rPr>
          <w:sz w:val="24"/>
          <w:szCs w:val="24"/>
        </w:rPr>
        <w:tab/>
        <w:t>eans, which are becoming ever more important.</w:t>
      </w:r>
    </w:p>
    <w:p w:rsidR="00724DE3" w:rsidRDefault="00724DE3" w:rsidP="00724DE3">
      <w:pPr>
        <w:pStyle w:val="1"/>
        <w:shd w:val="clear" w:color="auto" w:fill="auto"/>
        <w:ind w:left="20" w:right="20"/>
        <w:jc w:val="both"/>
        <w:sectPr w:rsidR="00724DE3" w:rsidSect="00724DE3">
          <w:type w:val="continuous"/>
          <w:pgSz w:w="11906" w:h="16838"/>
          <w:pgMar w:top="850" w:right="707" w:bottom="850" w:left="1134" w:header="708" w:footer="708" w:gutter="0"/>
          <w:cols w:num="2" w:space="425"/>
          <w:docGrid w:linePitch="360"/>
        </w:sectPr>
      </w:pPr>
    </w:p>
    <w:p w:rsidR="00724DE3" w:rsidRDefault="00724DE3" w:rsidP="00724DE3">
      <w:pPr>
        <w:pStyle w:val="80"/>
        <w:shd w:val="clear" w:color="auto" w:fill="auto"/>
        <w:spacing w:before="0" w:after="0" w:line="240" w:lineRule="auto"/>
        <w:ind w:left="320"/>
        <w:rPr>
          <w:rFonts w:eastAsiaTheme="minorEastAsia"/>
          <w:b w:val="0"/>
          <w:bCs w:val="0"/>
          <w:sz w:val="24"/>
          <w:szCs w:val="24"/>
          <w:lang w:val="en-US"/>
        </w:rPr>
      </w:pPr>
    </w:p>
    <w:p w:rsidR="00724DE3" w:rsidRDefault="00724DE3" w:rsidP="00724DE3">
      <w:pPr>
        <w:pStyle w:val="80"/>
        <w:shd w:val="clear" w:color="auto" w:fill="auto"/>
        <w:spacing w:before="0" w:after="0" w:line="240" w:lineRule="auto"/>
        <w:ind w:left="320"/>
        <w:rPr>
          <w:rFonts w:eastAsiaTheme="minorEastAsia"/>
          <w:b w:val="0"/>
          <w:bCs w:val="0"/>
          <w:sz w:val="24"/>
          <w:szCs w:val="24"/>
          <w:lang w:val="en-US"/>
        </w:rPr>
      </w:pPr>
    </w:p>
    <w:p w:rsidR="00724DE3" w:rsidRPr="00137795" w:rsidRDefault="00724DE3" w:rsidP="00724DE3">
      <w:pPr>
        <w:pStyle w:val="80"/>
        <w:shd w:val="clear" w:color="auto" w:fill="auto"/>
        <w:spacing w:before="0" w:after="0" w:line="240" w:lineRule="auto"/>
        <w:ind w:left="320"/>
        <w:rPr>
          <w:sz w:val="24"/>
          <w:szCs w:val="24"/>
          <w:lang w:val="en-US"/>
        </w:rPr>
        <w:sectPr w:rsidR="00724DE3" w:rsidRPr="00137795" w:rsidSect="00724DE3">
          <w:type w:val="continuous"/>
          <w:pgSz w:w="11906" w:h="16838"/>
          <w:pgMar w:top="850" w:right="707" w:bottom="850" w:left="1134" w:header="708" w:footer="708" w:gutter="0"/>
          <w:cols w:space="708"/>
          <w:docGrid w:linePitch="360"/>
        </w:sectPr>
      </w:pPr>
    </w:p>
    <w:p w:rsidR="00AE56A8" w:rsidRPr="00137795" w:rsidRDefault="00AE56A8" w:rsidP="00AE56A8">
      <w:pPr>
        <w:pStyle w:val="80"/>
        <w:shd w:val="clear" w:color="auto" w:fill="auto"/>
        <w:spacing w:before="0" w:after="0" w:line="240" w:lineRule="auto"/>
        <w:ind w:left="320"/>
        <w:rPr>
          <w:sz w:val="24"/>
          <w:szCs w:val="24"/>
        </w:rPr>
      </w:pPr>
      <w:r w:rsidRPr="00137795">
        <w:rPr>
          <w:sz w:val="24"/>
          <w:szCs w:val="24"/>
        </w:rPr>
        <w:lastRenderedPageBreak/>
        <w:t>References</w:t>
      </w:r>
    </w:p>
    <w:p w:rsidR="00AE56A8" w:rsidRPr="00137795" w:rsidRDefault="00AE56A8" w:rsidP="00AE56A8">
      <w:pPr>
        <w:pStyle w:val="32"/>
        <w:numPr>
          <w:ilvl w:val="0"/>
          <w:numId w:val="19"/>
        </w:numPr>
        <w:shd w:val="clear" w:color="auto" w:fill="auto"/>
        <w:spacing w:after="0" w:line="240" w:lineRule="auto"/>
        <w:ind w:left="320" w:right="20"/>
        <w:rPr>
          <w:sz w:val="24"/>
          <w:szCs w:val="24"/>
        </w:rPr>
      </w:pPr>
      <w:r w:rsidRPr="00137795">
        <w:rPr>
          <w:sz w:val="24"/>
          <w:szCs w:val="24"/>
        </w:rPr>
        <w:t>Chang L. W., Meier J. R., Smith M. K. Application of plant and earthworm bioassays to evaluate reme</w:t>
      </w:r>
      <w:r w:rsidRPr="00137795">
        <w:rPr>
          <w:sz w:val="24"/>
          <w:szCs w:val="24"/>
        </w:rPr>
        <w:softHyphen/>
        <w:t xml:space="preserve">diation of a lead-contaminated soil. </w:t>
      </w:r>
      <w:r w:rsidRPr="00137795">
        <w:rPr>
          <w:rStyle w:val="33"/>
          <w:sz w:val="24"/>
          <w:szCs w:val="24"/>
        </w:rPr>
        <w:t>Archives of Envi</w:t>
      </w:r>
      <w:r w:rsidRPr="00137795">
        <w:rPr>
          <w:rStyle w:val="33"/>
          <w:sz w:val="24"/>
          <w:szCs w:val="24"/>
        </w:rPr>
        <w:softHyphen/>
        <w:t>ronmental Contamination and Toxicology.</w:t>
      </w:r>
      <w:r w:rsidRPr="00137795">
        <w:rPr>
          <w:sz w:val="24"/>
          <w:szCs w:val="24"/>
        </w:rPr>
        <w:t xml:space="preserve"> 1997. Vol. 32. P. 166-171.</w:t>
      </w:r>
    </w:p>
    <w:p w:rsidR="00AE56A8" w:rsidRPr="00137795" w:rsidRDefault="00AE56A8" w:rsidP="00AE56A8">
      <w:pPr>
        <w:pStyle w:val="32"/>
        <w:numPr>
          <w:ilvl w:val="0"/>
          <w:numId w:val="19"/>
        </w:numPr>
        <w:shd w:val="clear" w:color="auto" w:fill="auto"/>
        <w:tabs>
          <w:tab w:val="left" w:pos="246"/>
        </w:tabs>
        <w:spacing w:after="0" w:line="240" w:lineRule="auto"/>
        <w:ind w:left="320" w:right="20"/>
        <w:rPr>
          <w:sz w:val="24"/>
          <w:szCs w:val="24"/>
        </w:rPr>
      </w:pPr>
      <w:r w:rsidRPr="00137795">
        <w:rPr>
          <w:sz w:val="24"/>
          <w:szCs w:val="24"/>
        </w:rPr>
        <w:t xml:space="preserve">Claxton L. D, Houk </w:t>
      </w:r>
      <w:r w:rsidRPr="00137795">
        <w:rPr>
          <w:rStyle w:val="33"/>
          <w:sz w:val="24"/>
          <w:szCs w:val="24"/>
        </w:rPr>
        <w:t>V.</w:t>
      </w:r>
      <w:r w:rsidRPr="00137795">
        <w:rPr>
          <w:sz w:val="24"/>
          <w:szCs w:val="24"/>
        </w:rPr>
        <w:t xml:space="preserve"> S., Hughes T. J. Genotoxicity of industrial wastes and effluents. </w:t>
      </w:r>
      <w:r w:rsidRPr="00137795">
        <w:rPr>
          <w:rStyle w:val="33"/>
          <w:sz w:val="24"/>
          <w:szCs w:val="24"/>
        </w:rPr>
        <w:t xml:space="preserve">Mutation Research. </w:t>
      </w:r>
      <w:r w:rsidRPr="00137795">
        <w:rPr>
          <w:sz w:val="24"/>
          <w:szCs w:val="24"/>
        </w:rPr>
        <w:t>1998. Vol. 410. P. 237-243.</w:t>
      </w:r>
    </w:p>
    <w:p w:rsidR="00AE56A8" w:rsidRPr="00137795" w:rsidRDefault="00AE56A8" w:rsidP="00AE56A8">
      <w:pPr>
        <w:pStyle w:val="32"/>
        <w:numPr>
          <w:ilvl w:val="0"/>
          <w:numId w:val="19"/>
        </w:numPr>
        <w:shd w:val="clear" w:color="auto" w:fill="auto"/>
        <w:tabs>
          <w:tab w:val="left" w:pos="241"/>
        </w:tabs>
        <w:spacing w:after="0" w:line="240" w:lineRule="auto"/>
        <w:ind w:left="320" w:right="20"/>
        <w:rPr>
          <w:sz w:val="24"/>
          <w:szCs w:val="24"/>
        </w:rPr>
      </w:pPr>
      <w:r w:rsidRPr="00137795">
        <w:rPr>
          <w:sz w:val="24"/>
          <w:szCs w:val="24"/>
        </w:rPr>
        <w:t xml:space="preserve">Fiskesjo G. The </w:t>
      </w:r>
      <w:r w:rsidRPr="00137795">
        <w:rPr>
          <w:rStyle w:val="33"/>
          <w:sz w:val="24"/>
          <w:szCs w:val="24"/>
        </w:rPr>
        <w:t>Allium</w:t>
      </w:r>
      <w:r w:rsidRPr="00137795">
        <w:rPr>
          <w:sz w:val="24"/>
          <w:szCs w:val="24"/>
        </w:rPr>
        <w:t xml:space="preserve"> test as a standard in the en</w:t>
      </w:r>
      <w:r w:rsidRPr="00137795">
        <w:rPr>
          <w:sz w:val="24"/>
          <w:szCs w:val="24"/>
        </w:rPr>
        <w:softHyphen/>
        <w:t xml:space="preserve">vironmental monitoring. </w:t>
      </w:r>
      <w:r w:rsidRPr="00137795">
        <w:rPr>
          <w:rStyle w:val="33"/>
          <w:sz w:val="24"/>
          <w:szCs w:val="24"/>
        </w:rPr>
        <w:t>Hereditas.</w:t>
      </w:r>
      <w:r w:rsidRPr="00137795">
        <w:rPr>
          <w:sz w:val="24"/>
          <w:szCs w:val="24"/>
        </w:rPr>
        <w:t xml:space="preserve"> 1985. Vol. 102. P. 99-112.</w:t>
      </w:r>
    </w:p>
    <w:p w:rsidR="00AE56A8" w:rsidRPr="00137795" w:rsidRDefault="00AE56A8" w:rsidP="00AE56A8">
      <w:pPr>
        <w:pStyle w:val="32"/>
        <w:numPr>
          <w:ilvl w:val="0"/>
          <w:numId w:val="19"/>
        </w:numPr>
        <w:shd w:val="clear" w:color="auto" w:fill="auto"/>
        <w:tabs>
          <w:tab w:val="left" w:pos="241"/>
        </w:tabs>
        <w:spacing w:after="0" w:line="240" w:lineRule="auto"/>
        <w:ind w:left="320" w:right="20"/>
        <w:rPr>
          <w:sz w:val="24"/>
          <w:szCs w:val="24"/>
        </w:rPr>
      </w:pPr>
      <w:r w:rsidRPr="00137795">
        <w:rPr>
          <w:sz w:val="24"/>
          <w:szCs w:val="24"/>
        </w:rPr>
        <w:t xml:space="preserve">Fiskesjo G. The </w:t>
      </w:r>
      <w:r w:rsidRPr="00137795">
        <w:rPr>
          <w:rStyle w:val="33"/>
          <w:sz w:val="24"/>
          <w:szCs w:val="24"/>
        </w:rPr>
        <w:t>Allium</w:t>
      </w:r>
      <w:r w:rsidRPr="00137795">
        <w:rPr>
          <w:sz w:val="24"/>
          <w:szCs w:val="24"/>
        </w:rPr>
        <w:t xml:space="preserve"> test - an alternative in envi</w:t>
      </w:r>
      <w:r w:rsidRPr="00137795">
        <w:rPr>
          <w:sz w:val="24"/>
          <w:szCs w:val="24"/>
        </w:rPr>
        <w:softHyphen/>
        <w:t xml:space="preserve">ronmental studies: The relative toxicity of metal ions. </w:t>
      </w:r>
      <w:r w:rsidRPr="00137795">
        <w:rPr>
          <w:rStyle w:val="33"/>
          <w:sz w:val="24"/>
          <w:szCs w:val="24"/>
        </w:rPr>
        <w:t>Mutation Research.</w:t>
      </w:r>
      <w:r w:rsidRPr="00137795">
        <w:rPr>
          <w:sz w:val="24"/>
          <w:szCs w:val="24"/>
        </w:rPr>
        <w:t xml:space="preserve"> 1988. Vol. 197. P. 243-269.</w:t>
      </w:r>
    </w:p>
    <w:p w:rsidR="00AE56A8" w:rsidRPr="00137795" w:rsidRDefault="00AE56A8" w:rsidP="00AE56A8">
      <w:pPr>
        <w:pStyle w:val="32"/>
        <w:numPr>
          <w:ilvl w:val="0"/>
          <w:numId w:val="19"/>
        </w:numPr>
        <w:shd w:val="clear" w:color="auto" w:fill="auto"/>
        <w:tabs>
          <w:tab w:val="left" w:pos="246"/>
        </w:tabs>
        <w:spacing w:after="0" w:line="240" w:lineRule="auto"/>
        <w:ind w:left="320" w:right="20"/>
        <w:rPr>
          <w:sz w:val="24"/>
          <w:szCs w:val="24"/>
        </w:rPr>
      </w:pPr>
      <w:r w:rsidRPr="00137795">
        <w:rPr>
          <w:sz w:val="24"/>
          <w:szCs w:val="24"/>
        </w:rPr>
        <w:t xml:space="preserve">Grant W. F., Lee H. G., Logan D. M., Salomone M. F. The use of </w:t>
      </w:r>
      <w:r w:rsidRPr="00137795">
        <w:rPr>
          <w:rStyle w:val="33"/>
          <w:sz w:val="24"/>
          <w:szCs w:val="24"/>
        </w:rPr>
        <w:t>Tradescantia</w:t>
      </w:r>
      <w:r w:rsidRPr="00137795">
        <w:rPr>
          <w:sz w:val="24"/>
          <w:szCs w:val="24"/>
        </w:rPr>
        <w:t xml:space="preserve"> and </w:t>
      </w:r>
      <w:r w:rsidRPr="00137795">
        <w:rPr>
          <w:rStyle w:val="33"/>
          <w:sz w:val="24"/>
          <w:szCs w:val="24"/>
        </w:rPr>
        <w:t>Vicia faba</w:t>
      </w:r>
      <w:r w:rsidRPr="00137795">
        <w:rPr>
          <w:sz w:val="24"/>
          <w:szCs w:val="24"/>
        </w:rPr>
        <w:t xml:space="preserve"> bioassays for the </w:t>
      </w:r>
      <w:r w:rsidRPr="00137795">
        <w:rPr>
          <w:rStyle w:val="33"/>
          <w:sz w:val="24"/>
          <w:szCs w:val="24"/>
        </w:rPr>
        <w:t>in situ</w:t>
      </w:r>
      <w:r w:rsidRPr="00137795">
        <w:rPr>
          <w:sz w:val="24"/>
          <w:szCs w:val="24"/>
        </w:rPr>
        <w:t xml:space="preserve"> detection of mutagens in an aquatic environ</w:t>
      </w:r>
      <w:r w:rsidRPr="00137795">
        <w:rPr>
          <w:sz w:val="24"/>
          <w:szCs w:val="24"/>
        </w:rPr>
        <w:softHyphen/>
        <w:t xml:space="preserve">ment. </w:t>
      </w:r>
      <w:r w:rsidRPr="00137795">
        <w:rPr>
          <w:rStyle w:val="33"/>
          <w:sz w:val="24"/>
          <w:szCs w:val="24"/>
        </w:rPr>
        <w:t>Mutation Research.</w:t>
      </w:r>
      <w:r w:rsidRPr="00137795">
        <w:rPr>
          <w:sz w:val="24"/>
          <w:szCs w:val="24"/>
        </w:rPr>
        <w:t xml:space="preserve"> 1992. Vol. 270. P. 53-64.</w:t>
      </w:r>
    </w:p>
    <w:p w:rsidR="00AE56A8" w:rsidRPr="00137795" w:rsidRDefault="00AE56A8" w:rsidP="00AE56A8">
      <w:pPr>
        <w:pStyle w:val="32"/>
        <w:numPr>
          <w:ilvl w:val="0"/>
          <w:numId w:val="19"/>
        </w:numPr>
        <w:shd w:val="clear" w:color="auto" w:fill="auto"/>
        <w:tabs>
          <w:tab w:val="left" w:pos="236"/>
        </w:tabs>
        <w:spacing w:after="0" w:line="240" w:lineRule="auto"/>
        <w:ind w:left="320" w:right="20"/>
        <w:rPr>
          <w:sz w:val="24"/>
          <w:szCs w:val="24"/>
        </w:rPr>
      </w:pPr>
      <w:r w:rsidRPr="00137795">
        <w:rPr>
          <w:sz w:val="24"/>
          <w:szCs w:val="24"/>
        </w:rPr>
        <w:lastRenderedPageBreak/>
        <w:t xml:space="preserve">Kihlman B. A. Root tips for studying the effects of chemicals on chromosomes. In: A. Hollaender (ed.). </w:t>
      </w:r>
      <w:r w:rsidRPr="00137795">
        <w:rPr>
          <w:rStyle w:val="33"/>
          <w:sz w:val="24"/>
          <w:szCs w:val="24"/>
        </w:rPr>
        <w:t>Chemical Mutagens.</w:t>
      </w:r>
      <w:r w:rsidRPr="00137795">
        <w:rPr>
          <w:sz w:val="24"/>
          <w:szCs w:val="24"/>
        </w:rPr>
        <w:t xml:space="preserve"> Plenum Press, New York, 1971. P. 449-514.</w:t>
      </w:r>
    </w:p>
    <w:p w:rsidR="00AE56A8" w:rsidRPr="00137795" w:rsidRDefault="00AE56A8" w:rsidP="00AE56A8">
      <w:pPr>
        <w:pStyle w:val="32"/>
        <w:numPr>
          <w:ilvl w:val="0"/>
          <w:numId w:val="19"/>
        </w:numPr>
        <w:shd w:val="clear" w:color="auto" w:fill="auto"/>
        <w:tabs>
          <w:tab w:val="left" w:pos="241"/>
        </w:tabs>
        <w:spacing w:after="0" w:line="240" w:lineRule="auto"/>
        <w:ind w:left="320" w:right="20"/>
        <w:rPr>
          <w:sz w:val="24"/>
          <w:szCs w:val="24"/>
        </w:rPr>
      </w:pPr>
      <w:r w:rsidRPr="00137795">
        <w:rPr>
          <w:sz w:val="24"/>
          <w:szCs w:val="24"/>
        </w:rPr>
        <w:t xml:space="preserve">Kovalchuk O., Kovalchuk I., Arkhipov A., Telyuk P., Hohn B., Kovalchuk L. The </w:t>
      </w:r>
      <w:r w:rsidRPr="00137795">
        <w:rPr>
          <w:rStyle w:val="33"/>
          <w:sz w:val="24"/>
          <w:szCs w:val="24"/>
        </w:rPr>
        <w:t>Allium cepa</w:t>
      </w:r>
      <w:r w:rsidRPr="00137795">
        <w:rPr>
          <w:sz w:val="24"/>
          <w:szCs w:val="24"/>
        </w:rPr>
        <w:t xml:space="preserve"> chromosome aberration test reliably measures genotoxicity of soils of inhabited areas in the Ukraine contaminated by the Chernobyl accident. </w:t>
      </w:r>
      <w:r w:rsidRPr="00137795">
        <w:rPr>
          <w:rStyle w:val="33"/>
          <w:sz w:val="24"/>
          <w:szCs w:val="24"/>
        </w:rPr>
        <w:t>Mutation Research.</w:t>
      </w:r>
      <w:r w:rsidRPr="00137795">
        <w:rPr>
          <w:sz w:val="24"/>
          <w:szCs w:val="24"/>
        </w:rPr>
        <w:t xml:space="preserve"> 1998. Vol. 415. P. 47-57.</w:t>
      </w:r>
    </w:p>
    <w:p w:rsidR="00AE56A8" w:rsidRPr="00137795" w:rsidRDefault="00AE56A8" w:rsidP="00B97ED9">
      <w:pPr>
        <w:pStyle w:val="32"/>
        <w:numPr>
          <w:ilvl w:val="0"/>
          <w:numId w:val="19"/>
        </w:numPr>
        <w:shd w:val="clear" w:color="auto" w:fill="auto"/>
        <w:tabs>
          <w:tab w:val="left" w:pos="142"/>
        </w:tabs>
        <w:spacing w:after="0" w:line="240" w:lineRule="auto"/>
        <w:ind w:left="284" w:right="20"/>
        <w:rPr>
          <w:sz w:val="24"/>
          <w:szCs w:val="24"/>
        </w:rPr>
      </w:pPr>
      <w:r w:rsidRPr="00137795">
        <w:rPr>
          <w:sz w:val="24"/>
          <w:szCs w:val="24"/>
        </w:rPr>
        <w:t>Monarca S., Feretti D., Collivignarelli C., Guzzella L., Zerbini I., Bertanza G., Pedrazzani R. The influ</w:t>
      </w:r>
      <w:r w:rsidRPr="00137795">
        <w:rPr>
          <w:sz w:val="24"/>
          <w:szCs w:val="24"/>
        </w:rPr>
        <w:softHyphen/>
        <w:t xml:space="preserve">ence of different disinfectants on mutagenicity and toxicity of urban wastewater. </w:t>
      </w:r>
      <w:r w:rsidRPr="00137795">
        <w:rPr>
          <w:rStyle w:val="33"/>
          <w:sz w:val="24"/>
          <w:szCs w:val="24"/>
        </w:rPr>
        <w:t>Water Research.</w:t>
      </w:r>
      <w:r w:rsidRPr="00137795">
        <w:rPr>
          <w:sz w:val="24"/>
          <w:szCs w:val="24"/>
        </w:rPr>
        <w:t xml:space="preserve"> 2000. Vol. 34. No. 17. P. 4261-4269.</w:t>
      </w:r>
    </w:p>
    <w:p w:rsidR="00AE56A8" w:rsidRPr="00137795" w:rsidRDefault="00AE56A8" w:rsidP="00AE56A8">
      <w:pPr>
        <w:pStyle w:val="32"/>
        <w:numPr>
          <w:ilvl w:val="0"/>
          <w:numId w:val="19"/>
        </w:numPr>
        <w:shd w:val="clear" w:color="auto" w:fill="auto"/>
        <w:tabs>
          <w:tab w:val="left" w:pos="241"/>
        </w:tabs>
        <w:spacing w:after="0" w:line="240" w:lineRule="auto"/>
        <w:ind w:left="320" w:right="20"/>
        <w:rPr>
          <w:sz w:val="24"/>
          <w:szCs w:val="24"/>
        </w:rPr>
      </w:pPr>
      <w:r w:rsidRPr="00137795">
        <w:rPr>
          <w:sz w:val="24"/>
          <w:szCs w:val="24"/>
        </w:rPr>
        <w:t xml:space="preserve">Nielsen M. H., Rank J. Screening of toxicity and ge- notoxicity in wastewater using the </w:t>
      </w:r>
      <w:r w:rsidRPr="00137795">
        <w:rPr>
          <w:rStyle w:val="33"/>
          <w:sz w:val="24"/>
          <w:szCs w:val="24"/>
        </w:rPr>
        <w:t>Allium</w:t>
      </w:r>
      <w:r w:rsidRPr="00137795">
        <w:rPr>
          <w:sz w:val="24"/>
          <w:szCs w:val="24"/>
        </w:rPr>
        <w:t xml:space="preserve"> test. </w:t>
      </w:r>
      <w:r w:rsidRPr="00137795">
        <w:rPr>
          <w:rStyle w:val="33"/>
          <w:sz w:val="24"/>
          <w:szCs w:val="24"/>
        </w:rPr>
        <w:t>Here- ditas.</w:t>
      </w:r>
      <w:r w:rsidRPr="00137795">
        <w:rPr>
          <w:sz w:val="24"/>
          <w:szCs w:val="24"/>
        </w:rPr>
        <w:t xml:space="preserve"> 1994. Vol. 121. P. 249-254.</w:t>
      </w:r>
    </w:p>
    <w:p w:rsidR="00AE56A8" w:rsidRPr="00137795" w:rsidRDefault="00AE56A8" w:rsidP="00AE56A8">
      <w:pPr>
        <w:pStyle w:val="32"/>
        <w:numPr>
          <w:ilvl w:val="0"/>
          <w:numId w:val="19"/>
        </w:numPr>
        <w:shd w:val="clear" w:color="auto" w:fill="auto"/>
        <w:tabs>
          <w:tab w:val="left" w:pos="327"/>
        </w:tabs>
        <w:spacing w:after="0" w:line="240" w:lineRule="auto"/>
        <w:ind w:left="320" w:right="20"/>
        <w:rPr>
          <w:sz w:val="24"/>
          <w:szCs w:val="24"/>
        </w:rPr>
      </w:pPr>
      <w:r w:rsidRPr="00137795">
        <w:rPr>
          <w:sz w:val="24"/>
          <w:szCs w:val="24"/>
        </w:rPr>
        <w:t xml:space="preserve">Odeigah P. G. C., Nurudeen O., Aund O. O. Geno- toxicity of oil field wastewater in </w:t>
      </w:r>
      <w:r w:rsidRPr="00137795">
        <w:rPr>
          <w:sz w:val="24"/>
          <w:szCs w:val="24"/>
        </w:rPr>
        <w:lastRenderedPageBreak/>
        <w:t xml:space="preserve">Nigeria. </w:t>
      </w:r>
      <w:r w:rsidRPr="00137795">
        <w:rPr>
          <w:rStyle w:val="33"/>
          <w:sz w:val="24"/>
          <w:szCs w:val="24"/>
        </w:rPr>
        <w:t>Hereditas</w:t>
      </w:r>
      <w:r w:rsidRPr="00137795">
        <w:rPr>
          <w:sz w:val="24"/>
          <w:szCs w:val="24"/>
        </w:rPr>
        <w:t>. 1997. Vol. 126. P. 161-167.</w:t>
      </w:r>
    </w:p>
    <w:p w:rsidR="00AE56A8" w:rsidRPr="00137795" w:rsidRDefault="00AE56A8" w:rsidP="00AE56A8">
      <w:pPr>
        <w:pStyle w:val="32"/>
        <w:numPr>
          <w:ilvl w:val="0"/>
          <w:numId w:val="19"/>
        </w:numPr>
        <w:shd w:val="clear" w:color="auto" w:fill="auto"/>
        <w:tabs>
          <w:tab w:val="left" w:pos="322"/>
        </w:tabs>
        <w:spacing w:after="0" w:line="240" w:lineRule="auto"/>
        <w:ind w:left="320" w:right="20"/>
        <w:rPr>
          <w:sz w:val="24"/>
          <w:szCs w:val="24"/>
        </w:rPr>
      </w:pPr>
      <w:r w:rsidRPr="00137795">
        <w:rPr>
          <w:sz w:val="24"/>
          <w:szCs w:val="24"/>
        </w:rPr>
        <w:t xml:space="preserve">Rank J., Nielsen M. H. A modified </w:t>
      </w:r>
      <w:r w:rsidRPr="00137795">
        <w:rPr>
          <w:rStyle w:val="33"/>
          <w:sz w:val="24"/>
          <w:szCs w:val="24"/>
        </w:rPr>
        <w:t>Allium</w:t>
      </w:r>
      <w:r w:rsidRPr="00137795">
        <w:rPr>
          <w:sz w:val="24"/>
          <w:szCs w:val="24"/>
        </w:rPr>
        <w:t xml:space="preserve"> test as a tool in the screening of genotoxicity of complex mix</w:t>
      </w:r>
      <w:r w:rsidRPr="00137795">
        <w:rPr>
          <w:sz w:val="24"/>
          <w:szCs w:val="24"/>
        </w:rPr>
        <w:softHyphen/>
        <w:t xml:space="preserve">tures. </w:t>
      </w:r>
      <w:r w:rsidRPr="00137795">
        <w:rPr>
          <w:rStyle w:val="33"/>
          <w:sz w:val="24"/>
          <w:szCs w:val="24"/>
        </w:rPr>
        <w:t>Hereditas.</w:t>
      </w:r>
      <w:r w:rsidRPr="00137795">
        <w:rPr>
          <w:sz w:val="24"/>
          <w:szCs w:val="24"/>
        </w:rPr>
        <w:t xml:space="preserve"> 1993. Vol. 118. P. 49-53.</w:t>
      </w:r>
    </w:p>
    <w:p w:rsidR="00AE56A8" w:rsidRPr="00137795" w:rsidRDefault="00AE56A8" w:rsidP="00AE56A8">
      <w:pPr>
        <w:pStyle w:val="32"/>
        <w:numPr>
          <w:ilvl w:val="0"/>
          <w:numId w:val="19"/>
        </w:numPr>
        <w:shd w:val="clear" w:color="auto" w:fill="auto"/>
        <w:tabs>
          <w:tab w:val="left" w:pos="322"/>
        </w:tabs>
        <w:spacing w:after="0" w:line="240" w:lineRule="auto"/>
        <w:ind w:left="320" w:right="20"/>
        <w:rPr>
          <w:sz w:val="24"/>
          <w:szCs w:val="24"/>
        </w:rPr>
      </w:pPr>
      <w:r w:rsidRPr="00137795">
        <w:rPr>
          <w:sz w:val="24"/>
          <w:szCs w:val="24"/>
        </w:rPr>
        <w:t xml:space="preserve">Rank J., Nielsen M. H. Evaluation of the </w:t>
      </w:r>
      <w:r w:rsidRPr="00137795">
        <w:rPr>
          <w:rStyle w:val="33"/>
          <w:sz w:val="24"/>
          <w:szCs w:val="24"/>
        </w:rPr>
        <w:t>Allium</w:t>
      </w:r>
      <w:r w:rsidRPr="00137795">
        <w:rPr>
          <w:sz w:val="24"/>
          <w:szCs w:val="24"/>
        </w:rPr>
        <w:t xml:space="preserve"> anap- hase-telophase test in relation to genotoxicity scree</w:t>
      </w:r>
      <w:r w:rsidRPr="00137795">
        <w:rPr>
          <w:sz w:val="24"/>
          <w:szCs w:val="24"/>
        </w:rPr>
        <w:softHyphen/>
        <w:t xml:space="preserve">ning of industrial wastewater. </w:t>
      </w:r>
      <w:r w:rsidRPr="00137795">
        <w:rPr>
          <w:rStyle w:val="33"/>
          <w:sz w:val="24"/>
          <w:szCs w:val="24"/>
        </w:rPr>
        <w:t>Mutation Research.</w:t>
      </w:r>
      <w:r w:rsidRPr="00137795">
        <w:rPr>
          <w:sz w:val="24"/>
          <w:szCs w:val="24"/>
        </w:rPr>
        <w:t xml:space="preserve"> 1994. Vol. 312. P. 17-24.</w:t>
      </w:r>
    </w:p>
    <w:p w:rsidR="00AE56A8" w:rsidRPr="00137795" w:rsidRDefault="00AE56A8" w:rsidP="00AE56A8">
      <w:pPr>
        <w:pStyle w:val="32"/>
        <w:numPr>
          <w:ilvl w:val="0"/>
          <w:numId w:val="19"/>
        </w:numPr>
        <w:shd w:val="clear" w:color="auto" w:fill="auto"/>
        <w:tabs>
          <w:tab w:val="left" w:pos="322"/>
        </w:tabs>
        <w:spacing w:after="0" w:line="240" w:lineRule="auto"/>
        <w:ind w:left="320" w:right="20"/>
        <w:rPr>
          <w:sz w:val="24"/>
          <w:szCs w:val="24"/>
        </w:rPr>
      </w:pPr>
      <w:r w:rsidRPr="00137795">
        <w:rPr>
          <w:sz w:val="24"/>
          <w:szCs w:val="24"/>
        </w:rPr>
        <w:t xml:space="preserve">Rank J., Nielsen M. H. </w:t>
      </w:r>
      <w:r w:rsidRPr="00137795">
        <w:rPr>
          <w:rStyle w:val="33"/>
          <w:sz w:val="24"/>
          <w:szCs w:val="24"/>
        </w:rPr>
        <w:t>Allium cepa</w:t>
      </w:r>
      <w:r w:rsidRPr="00137795">
        <w:rPr>
          <w:sz w:val="24"/>
          <w:szCs w:val="24"/>
        </w:rPr>
        <w:t xml:space="preserve"> anaphase-telo- phase root tip chromosome aberration assay on N-methyl-N-nitrosourea, maleic hydrazide, sodium azi- de, and ethyl methansulfonate. </w:t>
      </w:r>
      <w:r w:rsidRPr="00137795">
        <w:rPr>
          <w:rStyle w:val="33"/>
          <w:sz w:val="24"/>
          <w:szCs w:val="24"/>
        </w:rPr>
        <w:t>Mutation Research.</w:t>
      </w:r>
    </w:p>
    <w:p w:rsidR="00AE56A8" w:rsidRPr="00137795" w:rsidRDefault="00AE56A8" w:rsidP="00AE56A8">
      <w:pPr>
        <w:pStyle w:val="32"/>
        <w:numPr>
          <w:ilvl w:val="0"/>
          <w:numId w:val="20"/>
        </w:numPr>
        <w:shd w:val="clear" w:color="auto" w:fill="auto"/>
        <w:tabs>
          <w:tab w:val="left" w:pos="810"/>
        </w:tabs>
        <w:spacing w:after="0" w:line="240" w:lineRule="auto"/>
        <w:ind w:left="20" w:firstLine="300"/>
        <w:jc w:val="left"/>
        <w:rPr>
          <w:sz w:val="24"/>
          <w:szCs w:val="24"/>
        </w:rPr>
      </w:pPr>
      <w:r w:rsidRPr="00137795">
        <w:rPr>
          <w:sz w:val="24"/>
          <w:szCs w:val="24"/>
        </w:rPr>
        <w:t>Vol. 390. P. 121-127.</w:t>
      </w:r>
    </w:p>
    <w:p w:rsidR="00AE56A8" w:rsidRPr="00137795" w:rsidRDefault="00AE56A8" w:rsidP="00AE56A8">
      <w:pPr>
        <w:pStyle w:val="32"/>
        <w:numPr>
          <w:ilvl w:val="0"/>
          <w:numId w:val="19"/>
        </w:numPr>
        <w:shd w:val="clear" w:color="auto" w:fill="auto"/>
        <w:tabs>
          <w:tab w:val="left" w:pos="322"/>
        </w:tabs>
        <w:spacing w:after="0" w:line="240" w:lineRule="auto"/>
        <w:ind w:left="320" w:right="20"/>
        <w:rPr>
          <w:sz w:val="24"/>
          <w:szCs w:val="24"/>
        </w:rPr>
      </w:pPr>
      <w:r w:rsidRPr="00137795">
        <w:rPr>
          <w:sz w:val="24"/>
          <w:szCs w:val="24"/>
        </w:rPr>
        <w:t>Rank J., Nielsen M. H. Genotoxicity testing of was</w:t>
      </w:r>
      <w:r w:rsidRPr="00137795">
        <w:rPr>
          <w:sz w:val="24"/>
          <w:szCs w:val="24"/>
        </w:rPr>
        <w:softHyphen/>
        <w:t xml:space="preserve">tewater sludge using the </w:t>
      </w:r>
      <w:r w:rsidRPr="00137795">
        <w:rPr>
          <w:rStyle w:val="33"/>
          <w:sz w:val="24"/>
          <w:szCs w:val="24"/>
        </w:rPr>
        <w:t>Allium cepa</w:t>
      </w:r>
      <w:r w:rsidRPr="00137795">
        <w:rPr>
          <w:sz w:val="24"/>
          <w:szCs w:val="24"/>
        </w:rPr>
        <w:t xml:space="preserve"> anaphase-telop- hase chromosome aberration assay. </w:t>
      </w:r>
      <w:r w:rsidRPr="00137795">
        <w:rPr>
          <w:rStyle w:val="33"/>
          <w:sz w:val="24"/>
          <w:szCs w:val="24"/>
        </w:rPr>
        <w:t>Mutation Research.</w:t>
      </w:r>
    </w:p>
    <w:p w:rsidR="00AE56A8" w:rsidRPr="00137795" w:rsidRDefault="00AE56A8" w:rsidP="00AE56A8">
      <w:pPr>
        <w:pStyle w:val="32"/>
        <w:numPr>
          <w:ilvl w:val="0"/>
          <w:numId w:val="20"/>
        </w:numPr>
        <w:shd w:val="clear" w:color="auto" w:fill="auto"/>
        <w:tabs>
          <w:tab w:val="left" w:pos="810"/>
        </w:tabs>
        <w:spacing w:after="0" w:line="240" w:lineRule="auto"/>
        <w:ind w:left="20" w:firstLine="300"/>
        <w:jc w:val="left"/>
        <w:rPr>
          <w:sz w:val="24"/>
          <w:szCs w:val="24"/>
        </w:rPr>
      </w:pPr>
      <w:r w:rsidRPr="00137795">
        <w:rPr>
          <w:sz w:val="24"/>
          <w:szCs w:val="24"/>
        </w:rPr>
        <w:t>Vol. 418. P. 113-119.</w:t>
      </w:r>
    </w:p>
    <w:p w:rsidR="00AE56A8" w:rsidRPr="00137795" w:rsidRDefault="00AE56A8" w:rsidP="00AE56A8">
      <w:pPr>
        <w:pStyle w:val="32"/>
        <w:numPr>
          <w:ilvl w:val="0"/>
          <w:numId w:val="19"/>
        </w:numPr>
        <w:shd w:val="clear" w:color="auto" w:fill="auto"/>
        <w:tabs>
          <w:tab w:val="left" w:pos="322"/>
        </w:tabs>
        <w:spacing w:after="0" w:line="240" w:lineRule="auto"/>
        <w:ind w:left="320" w:right="20"/>
        <w:rPr>
          <w:sz w:val="24"/>
          <w:szCs w:val="24"/>
        </w:rPr>
      </w:pPr>
      <w:r w:rsidRPr="00137795">
        <w:rPr>
          <w:sz w:val="24"/>
          <w:szCs w:val="24"/>
        </w:rPr>
        <w:t xml:space="preserve">Rank J., Lopez L. C., Nielsen M. H., Moretton J. A two-laboratory study of the </w:t>
      </w:r>
      <w:r w:rsidRPr="00137795">
        <w:rPr>
          <w:rStyle w:val="33"/>
          <w:sz w:val="24"/>
          <w:szCs w:val="24"/>
        </w:rPr>
        <w:t>Allium cepa</w:t>
      </w:r>
      <w:r w:rsidRPr="00137795">
        <w:rPr>
          <w:sz w:val="24"/>
          <w:szCs w:val="24"/>
        </w:rPr>
        <w:t xml:space="preserve"> anaphase-te- lophase chromosome assay comparing genotoxicity of maleic hydrazide, acridine and DEHP. </w:t>
      </w:r>
      <w:r w:rsidRPr="00137795">
        <w:rPr>
          <w:rStyle w:val="33"/>
          <w:sz w:val="24"/>
          <w:szCs w:val="24"/>
        </w:rPr>
        <w:t>Hereditas</w:t>
      </w:r>
      <w:r w:rsidRPr="00137795">
        <w:rPr>
          <w:sz w:val="24"/>
          <w:szCs w:val="24"/>
        </w:rPr>
        <w:t>. 2002. Vol. 136. P. 13-18.</w:t>
      </w:r>
    </w:p>
    <w:p w:rsidR="00AE56A8" w:rsidRPr="00AE56A8" w:rsidRDefault="00AE56A8" w:rsidP="00AE56A8">
      <w:pPr>
        <w:pStyle w:val="80"/>
        <w:shd w:val="clear" w:color="auto" w:fill="auto"/>
        <w:spacing w:before="0" w:after="0" w:line="240" w:lineRule="auto"/>
        <w:ind w:left="320"/>
        <w:rPr>
          <w:color w:val="FFFFFF" w:themeColor="background1"/>
          <w:sz w:val="24"/>
          <w:szCs w:val="24"/>
          <w:lang w:val="en-US"/>
        </w:rPr>
      </w:pPr>
    </w:p>
    <w:p w:rsidR="00AE56A8" w:rsidRPr="00AE56A8" w:rsidRDefault="00AE56A8" w:rsidP="00AE56A8">
      <w:pPr>
        <w:pStyle w:val="80"/>
        <w:shd w:val="clear" w:color="auto" w:fill="auto"/>
        <w:spacing w:before="0" w:after="0" w:line="240" w:lineRule="auto"/>
        <w:ind w:left="20" w:firstLine="0"/>
        <w:rPr>
          <w:color w:val="FFFFFF" w:themeColor="background1"/>
          <w:sz w:val="24"/>
          <w:szCs w:val="24"/>
        </w:rPr>
      </w:pPr>
      <w:r w:rsidRPr="00AE56A8">
        <w:rPr>
          <w:color w:val="FFFFFF" w:themeColor="background1"/>
          <w:sz w:val="24"/>
          <w:szCs w:val="24"/>
        </w:rPr>
        <w:t>Jette Rank</w:t>
      </w:r>
    </w:p>
    <w:p w:rsidR="00AE56A8" w:rsidRPr="00AE56A8" w:rsidRDefault="00AE56A8" w:rsidP="00AE56A8">
      <w:pPr>
        <w:pStyle w:val="80"/>
        <w:shd w:val="clear" w:color="auto" w:fill="auto"/>
        <w:spacing w:before="0" w:after="0" w:line="240" w:lineRule="auto"/>
        <w:ind w:left="20" w:right="160" w:firstLine="0"/>
        <w:rPr>
          <w:color w:val="FFFFFF" w:themeColor="background1"/>
          <w:sz w:val="24"/>
          <w:szCs w:val="24"/>
          <w:lang w:val="en-US"/>
        </w:rPr>
      </w:pPr>
      <w:r w:rsidRPr="00AE56A8">
        <w:rPr>
          <w:color w:val="FFFFFF" w:themeColor="background1"/>
          <w:sz w:val="24"/>
          <w:szCs w:val="24"/>
        </w:rPr>
        <w:t>ALLIUM ANAFAZINIy-TELOFAZINIy CHROMOSO</w:t>
      </w:r>
      <w:r w:rsidRPr="00AE56A8">
        <w:rPr>
          <w:color w:val="FFFFFF" w:themeColor="background1"/>
          <w:sz w:val="24"/>
          <w:szCs w:val="24"/>
        </w:rPr>
        <w:softHyphen/>
        <w:t>ME ABERACIjy TYRIMO METODAS</w:t>
      </w:r>
    </w:p>
    <w:p w:rsidR="00AE56A8" w:rsidRPr="00AE56A8" w:rsidRDefault="00AE56A8" w:rsidP="00AE56A8">
      <w:pPr>
        <w:pStyle w:val="80"/>
        <w:shd w:val="clear" w:color="auto" w:fill="auto"/>
        <w:spacing w:before="0" w:after="0" w:line="240" w:lineRule="auto"/>
        <w:ind w:left="20" w:right="160" w:firstLine="0"/>
        <w:rPr>
          <w:color w:val="FFFFFF" w:themeColor="background1"/>
          <w:sz w:val="24"/>
          <w:szCs w:val="24"/>
          <w:lang w:val="en-US"/>
        </w:rPr>
      </w:pPr>
    </w:p>
    <w:p w:rsidR="00AE56A8" w:rsidRPr="00AE56A8" w:rsidRDefault="00AE56A8" w:rsidP="00AE56A8">
      <w:pPr>
        <w:pStyle w:val="32"/>
        <w:shd w:val="clear" w:color="auto" w:fill="auto"/>
        <w:spacing w:after="0" w:line="240" w:lineRule="auto"/>
        <w:ind w:left="20" w:firstLine="0"/>
        <w:rPr>
          <w:rStyle w:val="33pt"/>
          <w:color w:val="FFFFFF" w:themeColor="background1"/>
          <w:sz w:val="24"/>
          <w:szCs w:val="24"/>
        </w:rPr>
      </w:pPr>
      <w:r w:rsidRPr="00AE56A8">
        <w:rPr>
          <w:rStyle w:val="33pt"/>
          <w:color w:val="FFFFFF" w:themeColor="background1"/>
          <w:sz w:val="24"/>
          <w:szCs w:val="24"/>
        </w:rPr>
        <w:t>Santrauka</w:t>
      </w:r>
    </w:p>
    <w:p w:rsidR="00AE56A8" w:rsidRPr="00AE56A8" w:rsidRDefault="00AE56A8" w:rsidP="00AE56A8">
      <w:pPr>
        <w:pStyle w:val="32"/>
        <w:shd w:val="clear" w:color="auto" w:fill="auto"/>
        <w:spacing w:after="0" w:line="240" w:lineRule="auto"/>
        <w:ind w:left="20" w:firstLine="0"/>
        <w:rPr>
          <w:color w:val="FFFFFF" w:themeColor="background1"/>
          <w:sz w:val="24"/>
          <w:szCs w:val="24"/>
        </w:rPr>
      </w:pPr>
    </w:p>
    <w:p w:rsidR="00AE56A8" w:rsidRPr="00AE56A8" w:rsidRDefault="00AE56A8" w:rsidP="00AE56A8">
      <w:pPr>
        <w:pStyle w:val="32"/>
        <w:shd w:val="clear" w:color="auto" w:fill="auto"/>
        <w:spacing w:after="0" w:line="240" w:lineRule="auto"/>
        <w:ind w:left="20" w:right="20" w:firstLine="0"/>
        <w:rPr>
          <w:color w:val="FFFFFF" w:themeColor="background1"/>
          <w:sz w:val="24"/>
          <w:szCs w:val="24"/>
        </w:rPr>
      </w:pPr>
      <w:r w:rsidRPr="00AE56A8">
        <w:rPr>
          <w:color w:val="FFFFFF" w:themeColor="background1"/>
          <w:sz w:val="24"/>
          <w:szCs w:val="24"/>
        </w:rPr>
        <w:t xml:space="preserve">Svoguno </w:t>
      </w:r>
      <w:r w:rsidRPr="00AE56A8">
        <w:rPr>
          <w:rStyle w:val="33"/>
          <w:color w:val="FFFFFF" w:themeColor="background1"/>
          <w:sz w:val="24"/>
          <w:szCs w:val="24"/>
        </w:rPr>
        <w:t>Allium</w:t>
      </w:r>
      <w:r w:rsidRPr="00AE56A8">
        <w:rPr>
          <w:color w:val="FFFFFF" w:themeColor="background1"/>
          <w:sz w:val="24"/>
          <w:szCs w:val="24"/>
        </w:rPr>
        <w:t xml:space="preserve"> anafaziniq-telofaziniq chromosomq abe- racijq tyrimo metodas buvo sukurtas greitam cheminiq me- dziagq ir aplinkos pavyzdziq genotoksikologiniam jvertini- mui. Pries genotoksiskumo tyrimq atliekamas 96 val. truk- mes sakneliq augimo inhibicijos testas. Chromosomq abe- racijos nustatomos sakneles paveikus tiriamj medziaga 48 val. Klastogeniskumo rodikliai yra atsirandantys chro- mosomq tiltai ir fragmentai, o atsiliekancios ir pasimetu- sios chromosomos rodo aneugeninj poveikj. Metodas yra greitas bei patikimas ir gali buti taikomas nutekamiesiems vandenims, upes vandenims, uzterstoms dirvoms ir sude- tingiems misiniams tirti.</w:t>
      </w:r>
    </w:p>
    <w:p w:rsidR="00AE56A8" w:rsidRPr="00AE56A8" w:rsidRDefault="00AE56A8" w:rsidP="00AE56A8">
      <w:pPr>
        <w:pStyle w:val="32"/>
        <w:shd w:val="clear" w:color="auto" w:fill="auto"/>
        <w:spacing w:after="0" w:line="240" w:lineRule="auto"/>
        <w:ind w:left="20" w:right="20" w:firstLine="300"/>
        <w:jc w:val="left"/>
        <w:rPr>
          <w:color w:val="FFFFFF" w:themeColor="background1"/>
          <w:sz w:val="24"/>
          <w:szCs w:val="24"/>
        </w:rPr>
      </w:pPr>
      <w:r w:rsidRPr="00AE56A8">
        <w:rPr>
          <w:b/>
          <w:color w:val="FFFFFF" w:themeColor="background1"/>
          <w:sz w:val="24"/>
          <w:szCs w:val="24"/>
        </w:rPr>
        <w:t>Raklazodziai:</w:t>
      </w:r>
      <w:r w:rsidRPr="00AE56A8">
        <w:rPr>
          <w:color w:val="FFFFFF" w:themeColor="background1"/>
          <w:sz w:val="24"/>
          <w:szCs w:val="24"/>
        </w:rPr>
        <w:t xml:space="preserve"> </w:t>
      </w:r>
      <w:r w:rsidRPr="00AE56A8">
        <w:rPr>
          <w:rStyle w:val="33"/>
          <w:color w:val="FFFFFF" w:themeColor="background1"/>
          <w:sz w:val="24"/>
          <w:szCs w:val="24"/>
        </w:rPr>
        <w:t>Allium cepa,</w:t>
      </w:r>
      <w:r w:rsidRPr="00AE56A8">
        <w:rPr>
          <w:color w:val="FFFFFF" w:themeColor="background1"/>
          <w:sz w:val="24"/>
          <w:szCs w:val="24"/>
        </w:rPr>
        <w:t xml:space="preserve"> genotoksiskumas, chromo- somq aberacijos, anafaze, telofaze</w:t>
      </w:r>
    </w:p>
    <w:p w:rsidR="00724DE3" w:rsidRPr="006E1648" w:rsidRDefault="00724DE3" w:rsidP="006E1648">
      <w:pPr>
        <w:pStyle w:val="80"/>
        <w:shd w:val="clear" w:color="auto" w:fill="auto"/>
        <w:spacing w:before="0" w:after="0" w:line="240" w:lineRule="auto"/>
        <w:ind w:firstLine="0"/>
        <w:rPr>
          <w:sz w:val="24"/>
          <w:szCs w:val="24"/>
        </w:rPr>
      </w:pPr>
    </w:p>
    <w:p w:rsidR="00724DE3" w:rsidRPr="00137795" w:rsidRDefault="00724DE3" w:rsidP="00724DE3">
      <w:pPr>
        <w:pStyle w:val="80"/>
        <w:shd w:val="clear" w:color="auto" w:fill="auto"/>
        <w:spacing w:before="0" w:after="0" w:line="240" w:lineRule="auto"/>
        <w:ind w:left="20" w:firstLine="0"/>
        <w:rPr>
          <w:sz w:val="24"/>
          <w:szCs w:val="24"/>
        </w:rPr>
      </w:pPr>
      <w:r w:rsidRPr="00137795">
        <w:rPr>
          <w:sz w:val="24"/>
          <w:szCs w:val="24"/>
        </w:rPr>
        <w:lastRenderedPageBreak/>
        <w:t>Jette Rank</w:t>
      </w:r>
    </w:p>
    <w:p w:rsidR="00724DE3" w:rsidRPr="00724DE3" w:rsidRDefault="00724DE3" w:rsidP="00724DE3">
      <w:pPr>
        <w:pStyle w:val="80"/>
        <w:shd w:val="clear" w:color="auto" w:fill="auto"/>
        <w:spacing w:before="0" w:after="0" w:line="240" w:lineRule="auto"/>
        <w:ind w:left="20" w:right="160" w:firstLine="0"/>
        <w:rPr>
          <w:sz w:val="24"/>
          <w:szCs w:val="24"/>
          <w:lang w:val="es-ES"/>
        </w:rPr>
      </w:pPr>
      <w:r w:rsidRPr="00137795">
        <w:rPr>
          <w:sz w:val="24"/>
          <w:szCs w:val="24"/>
        </w:rPr>
        <w:t>ALLIUM ANAFAZINIy-TELOFAZINIy CHROMOSO</w:t>
      </w:r>
      <w:r w:rsidRPr="00137795">
        <w:rPr>
          <w:sz w:val="24"/>
          <w:szCs w:val="24"/>
        </w:rPr>
        <w:softHyphen/>
        <w:t>ME ABERACIjy TYRIMO METODAS</w:t>
      </w:r>
    </w:p>
    <w:p w:rsidR="00724DE3" w:rsidRPr="00724DE3" w:rsidRDefault="00724DE3" w:rsidP="00724DE3">
      <w:pPr>
        <w:pStyle w:val="80"/>
        <w:shd w:val="clear" w:color="auto" w:fill="auto"/>
        <w:spacing w:before="0" w:after="0" w:line="240" w:lineRule="auto"/>
        <w:ind w:left="20" w:right="160" w:firstLine="0"/>
        <w:rPr>
          <w:sz w:val="24"/>
          <w:szCs w:val="24"/>
          <w:lang w:val="es-ES"/>
        </w:rPr>
      </w:pPr>
    </w:p>
    <w:p w:rsidR="00724DE3" w:rsidRPr="00724DE3" w:rsidRDefault="00724DE3" w:rsidP="00724DE3">
      <w:pPr>
        <w:pStyle w:val="32"/>
        <w:shd w:val="clear" w:color="auto" w:fill="auto"/>
        <w:spacing w:after="0" w:line="240" w:lineRule="auto"/>
        <w:ind w:left="20" w:firstLine="0"/>
        <w:rPr>
          <w:rStyle w:val="33pt"/>
          <w:sz w:val="24"/>
          <w:szCs w:val="24"/>
          <w:lang w:val="es-ES"/>
        </w:rPr>
      </w:pPr>
      <w:r w:rsidRPr="00724DE3">
        <w:rPr>
          <w:rStyle w:val="33pt"/>
          <w:sz w:val="24"/>
          <w:szCs w:val="24"/>
          <w:lang w:val="es-ES"/>
        </w:rPr>
        <w:t>Santrauka</w:t>
      </w:r>
    </w:p>
    <w:p w:rsidR="00724DE3" w:rsidRPr="00137795" w:rsidRDefault="00724DE3" w:rsidP="00724DE3">
      <w:pPr>
        <w:pStyle w:val="32"/>
        <w:shd w:val="clear" w:color="auto" w:fill="auto"/>
        <w:spacing w:after="0" w:line="240" w:lineRule="auto"/>
        <w:ind w:left="20" w:firstLine="0"/>
        <w:rPr>
          <w:sz w:val="24"/>
          <w:szCs w:val="24"/>
        </w:rPr>
      </w:pPr>
    </w:p>
    <w:p w:rsidR="00724DE3" w:rsidRPr="00137795" w:rsidRDefault="00724DE3" w:rsidP="00724DE3">
      <w:pPr>
        <w:pStyle w:val="32"/>
        <w:shd w:val="clear" w:color="auto" w:fill="auto"/>
        <w:spacing w:after="0" w:line="240" w:lineRule="auto"/>
        <w:ind w:left="20" w:right="20" w:firstLine="0"/>
        <w:rPr>
          <w:sz w:val="24"/>
          <w:szCs w:val="24"/>
        </w:rPr>
      </w:pPr>
      <w:r w:rsidRPr="00137795">
        <w:rPr>
          <w:sz w:val="24"/>
          <w:szCs w:val="24"/>
        </w:rPr>
        <w:t xml:space="preserve">Svoguno </w:t>
      </w:r>
      <w:r w:rsidRPr="00724DE3">
        <w:rPr>
          <w:rStyle w:val="33"/>
          <w:sz w:val="24"/>
          <w:szCs w:val="24"/>
          <w:lang w:val="es-ES"/>
        </w:rPr>
        <w:t>Allium</w:t>
      </w:r>
      <w:r w:rsidRPr="00137795">
        <w:rPr>
          <w:sz w:val="24"/>
          <w:szCs w:val="24"/>
        </w:rPr>
        <w:t xml:space="preserve"> anafaziniq-telofaziniq chromosomq abe- racijq tyrimo metodas buvo sukurtas greitam cheminiq me- dziagq ir aplinkos pavyzdziq genotoksikologiniam jvertini- mui. Pries genotoksiskumo tyrimq atliekamas 96 val. truk- mes sakneliq augimo inhibicijos testas. Chromosomq abe- racijos nustatomos sakneles paveikus tiriamj medziaga 48 val. Klastogeniskumo rodikliai yra atsirandantys chro- mosomq tiltai ir fragmentai, o atsiliekancios ir pasimetu- sios chromosomos rodo aneugeninj poveikj. Metodas yra greitas bei patikimas ir gali buti taikomas nutekamiesiems vandenims, upes vandenims, uzterstoms dirvoms ir sude- tingiems misiniams tirti.</w:t>
      </w:r>
    </w:p>
    <w:p w:rsidR="00724DE3" w:rsidRPr="006E1648" w:rsidRDefault="00724DE3" w:rsidP="006E1648">
      <w:pPr>
        <w:pStyle w:val="32"/>
        <w:shd w:val="clear" w:color="auto" w:fill="auto"/>
        <w:spacing w:after="0" w:line="240" w:lineRule="auto"/>
        <w:ind w:left="20" w:right="20" w:firstLine="300"/>
        <w:jc w:val="left"/>
        <w:rPr>
          <w:sz w:val="24"/>
          <w:szCs w:val="24"/>
          <w:lang w:val="en-US"/>
        </w:rPr>
        <w:sectPr w:rsidR="00724DE3" w:rsidRPr="006E1648" w:rsidSect="00724DE3">
          <w:type w:val="continuous"/>
          <w:pgSz w:w="11906" w:h="16838"/>
          <w:pgMar w:top="850" w:right="707" w:bottom="850" w:left="1134" w:header="708" w:footer="708" w:gutter="0"/>
          <w:cols w:num="2" w:space="427"/>
          <w:docGrid w:linePitch="360"/>
        </w:sectPr>
      </w:pPr>
      <w:r w:rsidRPr="00137795">
        <w:rPr>
          <w:b/>
          <w:sz w:val="24"/>
          <w:szCs w:val="24"/>
        </w:rPr>
        <w:t>Raklazodziai:</w:t>
      </w:r>
      <w:r w:rsidR="00EE1BBE">
        <w:rPr>
          <w:b/>
          <w:sz w:val="24"/>
          <w:szCs w:val="24"/>
          <w:lang w:val="en-US"/>
        </w:rPr>
        <w:t xml:space="preserve"> </w:t>
      </w:r>
      <w:r w:rsidRPr="00137795">
        <w:rPr>
          <w:rStyle w:val="33"/>
          <w:sz w:val="24"/>
          <w:szCs w:val="24"/>
        </w:rPr>
        <w:t>Allium</w:t>
      </w:r>
      <w:r w:rsidRPr="00724DE3">
        <w:rPr>
          <w:rStyle w:val="33"/>
          <w:sz w:val="24"/>
          <w:szCs w:val="24"/>
          <w:lang w:val="be-BY"/>
        </w:rPr>
        <w:t xml:space="preserve"> </w:t>
      </w:r>
      <w:r w:rsidRPr="00137795">
        <w:rPr>
          <w:rStyle w:val="33"/>
          <w:sz w:val="24"/>
          <w:szCs w:val="24"/>
        </w:rPr>
        <w:t>cepa</w:t>
      </w:r>
      <w:r w:rsidRPr="00724DE3">
        <w:rPr>
          <w:rStyle w:val="33"/>
          <w:sz w:val="24"/>
          <w:szCs w:val="24"/>
          <w:lang w:val="be-BY"/>
        </w:rPr>
        <w:t>,</w:t>
      </w:r>
      <w:r w:rsidRPr="00137795">
        <w:rPr>
          <w:sz w:val="24"/>
          <w:szCs w:val="24"/>
        </w:rPr>
        <w:t xml:space="preserve"> genotoksiskumas, chromo- somq aberacijos, anafaze, telofaze</w:t>
      </w:r>
    </w:p>
    <w:p w:rsidR="00724DE3" w:rsidRPr="008521E0" w:rsidRDefault="00724DE3" w:rsidP="00B97ED9">
      <w:pPr>
        <w:pStyle w:val="a3"/>
        <w:numPr>
          <w:ilvl w:val="0"/>
          <w:numId w:val="17"/>
        </w:numPr>
        <w:shd w:val="clear" w:color="auto" w:fill="FFFFFF"/>
        <w:tabs>
          <w:tab w:val="left" w:pos="0"/>
        </w:tabs>
        <w:spacing w:line="269" w:lineRule="exact"/>
        <w:ind w:left="567" w:right="442"/>
        <w:rPr>
          <w:rFonts w:ascii="Times New Roman" w:hAnsi="Times New Roman" w:cs="Times New Roman"/>
          <w:b/>
          <w:iCs/>
          <w:sz w:val="28"/>
          <w:szCs w:val="28"/>
          <w:lang w:val="en-US"/>
        </w:rPr>
      </w:pPr>
      <w:r w:rsidRPr="00211974">
        <w:rPr>
          <w:rFonts w:ascii="Times New Roman" w:hAnsi="Times New Roman" w:cs="Times New Roman"/>
          <w:b/>
          <w:iCs/>
          <w:sz w:val="28"/>
          <w:szCs w:val="28"/>
          <w:lang w:val="en-US"/>
        </w:rPr>
        <w:lastRenderedPageBreak/>
        <w:t>Read the glossary given below to study how to make the glossary of your own. Find  sentences in the article where the terms are used and translate them</w:t>
      </w:r>
    </w:p>
    <w:p w:rsidR="00724DE3" w:rsidRDefault="00724DE3" w:rsidP="00724DE3">
      <w:pPr>
        <w:shd w:val="clear" w:color="auto" w:fill="FFFFFF"/>
        <w:spacing w:line="269" w:lineRule="exact"/>
        <w:ind w:left="1210" w:right="442" w:firstLine="2563"/>
        <w:rPr>
          <w:i/>
          <w:iCs/>
          <w:sz w:val="28"/>
          <w:szCs w:val="28"/>
          <w:lang w:val="en-US"/>
        </w:rPr>
      </w:pPr>
      <w:r w:rsidRPr="00211974">
        <w:rPr>
          <w:i/>
          <w:iCs/>
          <w:sz w:val="28"/>
          <w:szCs w:val="28"/>
          <w:lang w:val="en-US"/>
        </w:rPr>
        <w:t xml:space="preserve">Jette Rank, Meete H. Nielsen </w:t>
      </w:r>
    </w:p>
    <w:p w:rsidR="0083630C" w:rsidRPr="00211974" w:rsidRDefault="0083630C" w:rsidP="00724DE3">
      <w:pPr>
        <w:shd w:val="clear" w:color="auto" w:fill="FFFFFF"/>
        <w:spacing w:line="269" w:lineRule="exact"/>
        <w:ind w:left="1210" w:right="442" w:firstLine="2563"/>
        <w:rPr>
          <w:i/>
          <w:iCs/>
          <w:sz w:val="28"/>
          <w:szCs w:val="28"/>
          <w:lang w:val="en-US"/>
        </w:rPr>
      </w:pPr>
    </w:p>
    <w:p w:rsidR="00724DE3" w:rsidRPr="00211974" w:rsidRDefault="00724DE3" w:rsidP="00724DE3">
      <w:pPr>
        <w:shd w:val="clear" w:color="auto" w:fill="FFFFFF"/>
        <w:spacing w:line="269" w:lineRule="exact"/>
        <w:ind w:left="1210" w:right="442"/>
        <w:rPr>
          <w:sz w:val="28"/>
          <w:szCs w:val="28"/>
        </w:rPr>
      </w:pPr>
      <w:r w:rsidRPr="00211974">
        <w:rPr>
          <w:b/>
          <w:bCs/>
          <w:spacing w:val="-2"/>
          <w:sz w:val="28"/>
          <w:szCs w:val="28"/>
          <w:lang w:val="en-US"/>
        </w:rPr>
        <w:t>THE METHOD OF ALLIUM ANAPHASE-TELOPHASE CHROMOSOME</w:t>
      </w:r>
    </w:p>
    <w:p w:rsidR="00724DE3" w:rsidRDefault="00724DE3" w:rsidP="00724DE3">
      <w:pPr>
        <w:shd w:val="clear" w:color="auto" w:fill="FFFFFF"/>
        <w:spacing w:line="269" w:lineRule="exact"/>
        <w:jc w:val="center"/>
        <w:rPr>
          <w:b/>
          <w:bCs/>
          <w:sz w:val="28"/>
          <w:szCs w:val="28"/>
          <w:lang w:val="en-US"/>
        </w:rPr>
      </w:pPr>
      <w:r w:rsidRPr="00211974">
        <w:rPr>
          <w:b/>
          <w:bCs/>
          <w:sz w:val="28"/>
          <w:szCs w:val="28"/>
          <w:lang w:val="en-US"/>
        </w:rPr>
        <w:t>ABERRATION ASSAY</w:t>
      </w:r>
    </w:p>
    <w:p w:rsidR="0083630C" w:rsidRPr="00211974" w:rsidRDefault="0083630C" w:rsidP="00724DE3">
      <w:pPr>
        <w:shd w:val="clear" w:color="auto" w:fill="FFFFFF"/>
        <w:spacing w:line="269" w:lineRule="exact"/>
        <w:jc w:val="center"/>
        <w:rPr>
          <w:sz w:val="28"/>
          <w:szCs w:val="28"/>
        </w:rPr>
      </w:pPr>
    </w:p>
    <w:p w:rsidR="00724DE3" w:rsidRPr="00211974" w:rsidRDefault="00724DE3" w:rsidP="00724DE3">
      <w:pPr>
        <w:shd w:val="clear" w:color="auto" w:fill="FFFFFF"/>
        <w:spacing w:line="269" w:lineRule="exact"/>
        <w:ind w:left="427"/>
        <w:rPr>
          <w:sz w:val="28"/>
          <w:szCs w:val="28"/>
        </w:rPr>
      </w:pPr>
      <w:r w:rsidRPr="00211974">
        <w:rPr>
          <w:i/>
          <w:iCs/>
          <w:sz w:val="28"/>
          <w:szCs w:val="28"/>
          <w:lang w:val="en-US"/>
        </w:rPr>
        <w:t>Department of Environment, Technology and Social Studies, Roskilde University, Denmark</w:t>
      </w:r>
    </w:p>
    <w:p w:rsidR="00724DE3" w:rsidRDefault="00724DE3" w:rsidP="00724DE3">
      <w:pPr>
        <w:shd w:val="clear" w:color="auto" w:fill="FFFFFF"/>
        <w:ind w:left="5"/>
        <w:jc w:val="center"/>
        <w:rPr>
          <w:b/>
          <w:bCs/>
          <w:spacing w:val="-2"/>
          <w:sz w:val="28"/>
          <w:szCs w:val="28"/>
          <w:lang w:val="en-US"/>
        </w:rPr>
      </w:pPr>
      <w:r w:rsidRPr="00211974">
        <w:rPr>
          <w:b/>
          <w:bCs/>
          <w:spacing w:val="-2"/>
          <w:sz w:val="28"/>
          <w:szCs w:val="28"/>
          <w:lang w:val="en-US"/>
        </w:rPr>
        <w:t>Glossary</w:t>
      </w:r>
    </w:p>
    <w:p w:rsidR="00A30731" w:rsidRPr="00211974" w:rsidRDefault="00A30731" w:rsidP="00724DE3">
      <w:pPr>
        <w:shd w:val="clear" w:color="auto" w:fill="FFFFFF"/>
        <w:ind w:left="5"/>
        <w:jc w:val="center"/>
        <w:rPr>
          <w:sz w:val="28"/>
          <w:szCs w:val="28"/>
        </w:rPr>
      </w:pPr>
    </w:p>
    <w:p w:rsidR="00724DE3" w:rsidRPr="00211974" w:rsidRDefault="00724DE3" w:rsidP="00724DE3">
      <w:pPr>
        <w:numPr>
          <w:ilvl w:val="0"/>
          <w:numId w:val="13"/>
        </w:numPr>
        <w:shd w:val="clear" w:color="auto" w:fill="FFFFFF"/>
        <w:ind w:left="426"/>
        <w:jc w:val="both"/>
        <w:rPr>
          <w:sz w:val="28"/>
          <w:szCs w:val="28"/>
        </w:rPr>
      </w:pPr>
      <w:r w:rsidRPr="00211974">
        <w:rPr>
          <w:b/>
          <w:bCs/>
          <w:sz w:val="28"/>
          <w:szCs w:val="28"/>
          <w:lang w:val="en-US"/>
        </w:rPr>
        <w:t xml:space="preserve">Acetic acid </w:t>
      </w:r>
      <w:r w:rsidRPr="00211974">
        <w:rPr>
          <w:sz w:val="28"/>
          <w:szCs w:val="28"/>
          <w:lang w:val="en-US"/>
        </w:rPr>
        <w:t>- weak-acid monobasic carboxylic substance which is used for fixation, maceration and staining of chromosomes.</w:t>
      </w:r>
    </w:p>
    <w:p w:rsidR="00724DE3" w:rsidRPr="00E7126A" w:rsidRDefault="00724DE3" w:rsidP="00724DE3">
      <w:pPr>
        <w:shd w:val="clear" w:color="auto" w:fill="FFFFFF"/>
        <w:ind w:left="426"/>
        <w:jc w:val="both"/>
        <w:rPr>
          <w:i/>
          <w:iCs/>
          <w:sz w:val="28"/>
          <w:szCs w:val="28"/>
          <w:lang w:val="ru-RU"/>
        </w:rPr>
      </w:pPr>
      <w:r w:rsidRPr="00211974">
        <w:rPr>
          <w:i/>
          <w:iCs/>
          <w:sz w:val="28"/>
          <w:szCs w:val="28"/>
          <w:lang w:val="ru-RU"/>
        </w:rPr>
        <w:t xml:space="preserve">Уксусная кислота </w:t>
      </w:r>
      <w:r w:rsidRPr="00211974">
        <w:rPr>
          <w:sz w:val="28"/>
          <w:szCs w:val="28"/>
          <w:lang w:val="ru-RU"/>
        </w:rPr>
        <w:t xml:space="preserve">- </w:t>
      </w:r>
      <w:r w:rsidRPr="00211974">
        <w:rPr>
          <w:i/>
          <w:iCs/>
          <w:sz w:val="28"/>
          <w:szCs w:val="28"/>
          <w:lang w:val="ru-RU"/>
        </w:rPr>
        <w:t>слабая одноосновная карбоновая кислота, которая используется для фиксации, мацерации и окрашивания хромосом.</w:t>
      </w:r>
    </w:p>
    <w:p w:rsidR="0063380B" w:rsidRPr="00E7126A" w:rsidRDefault="0063380B" w:rsidP="00724DE3">
      <w:pPr>
        <w:shd w:val="clear" w:color="auto" w:fill="FFFFFF"/>
        <w:ind w:left="426"/>
        <w:jc w:val="both"/>
        <w:rPr>
          <w:sz w:val="28"/>
          <w:szCs w:val="28"/>
          <w:lang w:val="ru-RU"/>
        </w:rPr>
      </w:pPr>
    </w:p>
    <w:p w:rsidR="00724DE3" w:rsidRPr="00211974" w:rsidRDefault="00724DE3" w:rsidP="00724DE3">
      <w:pPr>
        <w:numPr>
          <w:ilvl w:val="0"/>
          <w:numId w:val="13"/>
        </w:numPr>
        <w:shd w:val="clear" w:color="auto" w:fill="FFFFFF"/>
        <w:ind w:left="426"/>
        <w:jc w:val="both"/>
        <w:rPr>
          <w:sz w:val="28"/>
          <w:szCs w:val="28"/>
        </w:rPr>
      </w:pPr>
      <w:r w:rsidRPr="00211974">
        <w:rPr>
          <w:b/>
          <w:bCs/>
          <w:sz w:val="28"/>
          <w:szCs w:val="28"/>
          <w:lang w:val="en-US"/>
        </w:rPr>
        <w:t xml:space="preserve">Allium </w:t>
      </w:r>
      <w:r w:rsidRPr="00211974">
        <w:rPr>
          <w:b/>
          <w:bCs/>
          <w:sz w:val="28"/>
          <w:szCs w:val="28"/>
          <w:lang w:val="ru-RU"/>
        </w:rPr>
        <w:t>сера</w:t>
      </w:r>
      <w:r w:rsidRPr="00211974">
        <w:rPr>
          <w:sz w:val="28"/>
          <w:szCs w:val="28"/>
          <w:lang w:val="en-US"/>
        </w:rPr>
        <w:t>- the most widely cultivated specie of the genus Allium.</w:t>
      </w:r>
    </w:p>
    <w:p w:rsidR="00724DE3" w:rsidRPr="00A30731" w:rsidRDefault="00724DE3" w:rsidP="00724DE3">
      <w:pPr>
        <w:shd w:val="clear" w:color="auto" w:fill="FFFFFF"/>
        <w:ind w:left="426"/>
        <w:jc w:val="both"/>
        <w:rPr>
          <w:i/>
          <w:iCs/>
          <w:sz w:val="28"/>
          <w:szCs w:val="28"/>
          <w:lang w:val="ru-RU"/>
        </w:rPr>
      </w:pPr>
      <w:r w:rsidRPr="00211974">
        <w:rPr>
          <w:i/>
          <w:iCs/>
          <w:sz w:val="28"/>
          <w:szCs w:val="28"/>
          <w:lang w:val="ru-RU"/>
        </w:rPr>
        <w:t xml:space="preserve">Репчатый лук </w:t>
      </w:r>
      <w:r w:rsidRPr="00211974">
        <w:rPr>
          <w:sz w:val="28"/>
          <w:szCs w:val="28"/>
          <w:lang w:val="ru-RU"/>
        </w:rPr>
        <w:t xml:space="preserve">- </w:t>
      </w:r>
      <w:r w:rsidRPr="00211974">
        <w:rPr>
          <w:i/>
          <w:iCs/>
          <w:sz w:val="28"/>
          <w:szCs w:val="28"/>
          <w:lang w:val="ru-RU"/>
        </w:rPr>
        <w:t>самый широко культивируемый вид из рода Лук.</w:t>
      </w:r>
    </w:p>
    <w:p w:rsidR="0063380B" w:rsidRPr="00A30731" w:rsidRDefault="0063380B" w:rsidP="00724DE3">
      <w:pPr>
        <w:shd w:val="clear" w:color="auto" w:fill="FFFFFF"/>
        <w:ind w:left="426"/>
        <w:jc w:val="both"/>
        <w:rPr>
          <w:sz w:val="28"/>
          <w:szCs w:val="28"/>
          <w:lang w:val="ru-RU"/>
        </w:rPr>
      </w:pPr>
    </w:p>
    <w:p w:rsidR="00724DE3" w:rsidRPr="00211974" w:rsidRDefault="00724DE3" w:rsidP="00724DE3">
      <w:pPr>
        <w:numPr>
          <w:ilvl w:val="0"/>
          <w:numId w:val="13"/>
        </w:numPr>
        <w:shd w:val="clear" w:color="auto" w:fill="FFFFFF"/>
        <w:ind w:left="426"/>
        <w:jc w:val="both"/>
        <w:rPr>
          <w:sz w:val="28"/>
          <w:szCs w:val="28"/>
        </w:rPr>
      </w:pPr>
      <w:r w:rsidRPr="00211974">
        <w:rPr>
          <w:b/>
          <w:bCs/>
          <w:sz w:val="28"/>
          <w:szCs w:val="28"/>
          <w:lang w:val="en-US"/>
        </w:rPr>
        <w:t xml:space="preserve">Allium test </w:t>
      </w:r>
      <w:r w:rsidRPr="00211974">
        <w:rPr>
          <w:sz w:val="28"/>
          <w:szCs w:val="28"/>
          <w:lang w:val="en-US"/>
        </w:rPr>
        <w:t xml:space="preserve">- plant test system for the assessment of chemical and physical mutagens with </w:t>
      </w:r>
      <w:r w:rsidRPr="00211974">
        <w:rPr>
          <w:i/>
          <w:iCs/>
          <w:sz w:val="28"/>
          <w:szCs w:val="28"/>
          <w:lang w:val="en-US"/>
        </w:rPr>
        <w:t xml:space="preserve">Allium </w:t>
      </w:r>
      <w:r w:rsidRPr="00211974">
        <w:rPr>
          <w:i/>
          <w:iCs/>
          <w:sz w:val="28"/>
          <w:szCs w:val="28"/>
          <w:lang w:val="ru-RU"/>
        </w:rPr>
        <w:t>сера</w:t>
      </w:r>
      <w:r w:rsidRPr="00211974">
        <w:rPr>
          <w:i/>
          <w:iCs/>
          <w:sz w:val="28"/>
          <w:szCs w:val="28"/>
          <w:lang w:val="en-US"/>
        </w:rPr>
        <w:t>.</w:t>
      </w:r>
    </w:p>
    <w:p w:rsidR="00724DE3" w:rsidRPr="00E7126A" w:rsidRDefault="00724DE3" w:rsidP="00724DE3">
      <w:pPr>
        <w:shd w:val="clear" w:color="auto" w:fill="FFFFFF"/>
        <w:ind w:left="426"/>
        <w:jc w:val="both"/>
        <w:rPr>
          <w:i/>
          <w:iCs/>
          <w:sz w:val="28"/>
          <w:szCs w:val="28"/>
          <w:lang w:val="ru-RU"/>
        </w:rPr>
      </w:pPr>
      <w:proofErr w:type="gramStart"/>
      <w:r w:rsidRPr="00211974">
        <w:rPr>
          <w:i/>
          <w:iCs/>
          <w:sz w:val="28"/>
          <w:szCs w:val="28"/>
          <w:lang w:val="en-US"/>
        </w:rPr>
        <w:t>Allium</w:t>
      </w:r>
      <w:r w:rsidRPr="00211974">
        <w:rPr>
          <w:i/>
          <w:iCs/>
          <w:sz w:val="28"/>
          <w:szCs w:val="28"/>
          <w:lang w:val="ru-RU"/>
        </w:rPr>
        <w:t xml:space="preserve"> тест - растительная тест система для анализа химических и физических мутагенов с помощью репчатого лука.</w:t>
      </w:r>
      <w:proofErr w:type="gramEnd"/>
    </w:p>
    <w:p w:rsidR="0063380B" w:rsidRPr="00E7126A" w:rsidRDefault="0063380B" w:rsidP="00724DE3">
      <w:pPr>
        <w:shd w:val="clear" w:color="auto" w:fill="FFFFFF"/>
        <w:ind w:left="426"/>
        <w:jc w:val="both"/>
        <w:rPr>
          <w:sz w:val="28"/>
          <w:szCs w:val="28"/>
          <w:lang w:val="ru-RU"/>
        </w:rPr>
      </w:pPr>
    </w:p>
    <w:p w:rsidR="00724DE3" w:rsidRPr="00211974" w:rsidRDefault="00724DE3" w:rsidP="00724DE3">
      <w:pPr>
        <w:numPr>
          <w:ilvl w:val="0"/>
          <w:numId w:val="13"/>
        </w:numPr>
        <w:shd w:val="clear" w:color="auto" w:fill="FFFFFF"/>
        <w:ind w:left="426"/>
        <w:jc w:val="both"/>
        <w:rPr>
          <w:sz w:val="28"/>
          <w:szCs w:val="28"/>
        </w:rPr>
      </w:pPr>
      <w:r w:rsidRPr="00211974">
        <w:rPr>
          <w:b/>
          <w:bCs/>
          <w:sz w:val="28"/>
          <w:szCs w:val="28"/>
          <w:lang w:val="en-US"/>
        </w:rPr>
        <w:t xml:space="preserve">Anaphase </w:t>
      </w:r>
      <w:r w:rsidRPr="00211974">
        <w:rPr>
          <w:sz w:val="28"/>
          <w:szCs w:val="28"/>
          <w:lang w:val="en-US"/>
        </w:rPr>
        <w:t>- the stage of mitosis, when chromosomes move to opposite poles of the cell.</w:t>
      </w:r>
    </w:p>
    <w:p w:rsidR="00724DE3" w:rsidRPr="00E7126A" w:rsidRDefault="00724DE3" w:rsidP="00724DE3">
      <w:pPr>
        <w:shd w:val="clear" w:color="auto" w:fill="FFFFFF"/>
        <w:ind w:left="426"/>
        <w:jc w:val="both"/>
        <w:rPr>
          <w:i/>
          <w:iCs/>
          <w:sz w:val="28"/>
          <w:szCs w:val="28"/>
          <w:lang w:val="ru-RU"/>
        </w:rPr>
      </w:pPr>
      <w:r w:rsidRPr="00211974">
        <w:rPr>
          <w:i/>
          <w:iCs/>
          <w:sz w:val="28"/>
          <w:szCs w:val="28"/>
          <w:lang w:val="ru-RU"/>
        </w:rPr>
        <w:t xml:space="preserve">Анафаза </w:t>
      </w:r>
      <w:r w:rsidRPr="00211974">
        <w:rPr>
          <w:sz w:val="28"/>
          <w:szCs w:val="28"/>
          <w:lang w:val="ru-RU"/>
        </w:rPr>
        <w:t xml:space="preserve">- </w:t>
      </w:r>
      <w:r w:rsidRPr="00211974">
        <w:rPr>
          <w:i/>
          <w:iCs/>
          <w:sz w:val="28"/>
          <w:szCs w:val="28"/>
          <w:lang w:val="ru-RU"/>
        </w:rPr>
        <w:t>стадия митоза, когда хромосомы движутся к противоположным полюсам клетки.</w:t>
      </w:r>
    </w:p>
    <w:p w:rsidR="0063380B" w:rsidRPr="00E7126A" w:rsidRDefault="0063380B" w:rsidP="00724DE3">
      <w:pPr>
        <w:shd w:val="clear" w:color="auto" w:fill="FFFFFF"/>
        <w:ind w:left="426"/>
        <w:jc w:val="both"/>
        <w:rPr>
          <w:sz w:val="28"/>
          <w:szCs w:val="28"/>
          <w:lang w:val="ru-RU"/>
        </w:rPr>
      </w:pPr>
    </w:p>
    <w:p w:rsidR="00724DE3" w:rsidRPr="00211974" w:rsidRDefault="00724DE3" w:rsidP="00724DE3">
      <w:pPr>
        <w:numPr>
          <w:ilvl w:val="0"/>
          <w:numId w:val="13"/>
        </w:numPr>
        <w:shd w:val="clear" w:color="auto" w:fill="FFFFFF"/>
        <w:ind w:left="426"/>
        <w:jc w:val="both"/>
        <w:rPr>
          <w:sz w:val="28"/>
          <w:szCs w:val="28"/>
        </w:rPr>
      </w:pPr>
      <w:r w:rsidRPr="00211974">
        <w:rPr>
          <w:b/>
          <w:bCs/>
          <w:sz w:val="28"/>
          <w:szCs w:val="28"/>
          <w:lang w:val="en-US"/>
        </w:rPr>
        <w:t xml:space="preserve">Blotting paper </w:t>
      </w:r>
      <w:r w:rsidRPr="00211974">
        <w:rPr>
          <w:sz w:val="28"/>
          <w:szCs w:val="28"/>
          <w:lang w:val="en-US"/>
        </w:rPr>
        <w:t>- a highly adsorbing type of paper, which is called sometimes a bibulous paper.</w:t>
      </w:r>
    </w:p>
    <w:p w:rsidR="00724DE3" w:rsidRDefault="00724DE3" w:rsidP="00724DE3">
      <w:pPr>
        <w:shd w:val="clear" w:color="auto" w:fill="FFFFFF"/>
        <w:ind w:left="426"/>
        <w:jc w:val="both"/>
        <w:rPr>
          <w:i/>
          <w:iCs/>
          <w:sz w:val="28"/>
          <w:szCs w:val="28"/>
          <w:lang w:val="en-US"/>
        </w:rPr>
      </w:pPr>
      <w:r w:rsidRPr="00211974">
        <w:rPr>
          <w:i/>
          <w:iCs/>
          <w:sz w:val="28"/>
          <w:szCs w:val="28"/>
          <w:lang w:val="ru-RU"/>
        </w:rPr>
        <w:t>Бумага  для  блоттинга  - высоко  адсорбирующий  тип  бумаги,   которую  иногданазываютгигроскопическойбумагой</w:t>
      </w:r>
      <w:r w:rsidRPr="00211974">
        <w:rPr>
          <w:i/>
          <w:iCs/>
          <w:sz w:val="28"/>
          <w:szCs w:val="28"/>
          <w:lang w:val="en-US"/>
        </w:rPr>
        <w:t>.</w:t>
      </w:r>
    </w:p>
    <w:p w:rsidR="0063380B" w:rsidRPr="00211974" w:rsidRDefault="0063380B" w:rsidP="00724DE3">
      <w:pPr>
        <w:shd w:val="clear" w:color="auto" w:fill="FFFFFF"/>
        <w:ind w:left="426"/>
        <w:jc w:val="both"/>
        <w:rPr>
          <w:sz w:val="28"/>
          <w:szCs w:val="28"/>
        </w:rPr>
      </w:pPr>
    </w:p>
    <w:p w:rsidR="00724DE3" w:rsidRPr="00211974" w:rsidRDefault="00724DE3" w:rsidP="00724DE3">
      <w:pPr>
        <w:numPr>
          <w:ilvl w:val="0"/>
          <w:numId w:val="13"/>
        </w:numPr>
        <w:shd w:val="clear" w:color="auto" w:fill="FFFFFF"/>
        <w:ind w:left="426"/>
        <w:jc w:val="both"/>
        <w:rPr>
          <w:sz w:val="28"/>
          <w:szCs w:val="28"/>
        </w:rPr>
      </w:pPr>
      <w:r w:rsidRPr="00211974">
        <w:rPr>
          <w:b/>
          <w:bCs/>
          <w:sz w:val="28"/>
          <w:szCs w:val="28"/>
          <w:lang w:val="en-US"/>
        </w:rPr>
        <w:t xml:space="preserve">Cell cycle </w:t>
      </w:r>
      <w:r w:rsidRPr="00211974">
        <w:rPr>
          <w:sz w:val="28"/>
          <w:szCs w:val="28"/>
          <w:lang w:val="en-US"/>
        </w:rPr>
        <w:t>- the series of events occurring in a cell between one division and the next.</w:t>
      </w:r>
    </w:p>
    <w:p w:rsidR="00724DE3" w:rsidRPr="00E7126A" w:rsidRDefault="00724DE3" w:rsidP="00724DE3">
      <w:pPr>
        <w:shd w:val="clear" w:color="auto" w:fill="FFFFFF"/>
        <w:ind w:left="426"/>
        <w:jc w:val="both"/>
        <w:rPr>
          <w:i/>
          <w:iCs/>
          <w:sz w:val="28"/>
          <w:szCs w:val="28"/>
          <w:lang w:val="ru-RU"/>
        </w:rPr>
      </w:pPr>
      <w:r w:rsidRPr="00211974">
        <w:rPr>
          <w:i/>
          <w:iCs/>
          <w:sz w:val="28"/>
          <w:szCs w:val="28"/>
          <w:lang w:val="ru-RU"/>
        </w:rPr>
        <w:t>Клеточный цикл - ряд событий,  происходящих в клетке  от одного деления до следующего.</w:t>
      </w:r>
    </w:p>
    <w:p w:rsidR="0063380B" w:rsidRPr="00E7126A" w:rsidRDefault="0063380B" w:rsidP="00724DE3">
      <w:pPr>
        <w:shd w:val="clear" w:color="auto" w:fill="FFFFFF"/>
        <w:ind w:left="426"/>
        <w:jc w:val="both"/>
        <w:rPr>
          <w:sz w:val="28"/>
          <w:szCs w:val="28"/>
          <w:lang w:val="ru-RU"/>
        </w:rPr>
      </w:pPr>
    </w:p>
    <w:p w:rsidR="00724DE3" w:rsidRPr="00211974" w:rsidRDefault="00724DE3" w:rsidP="00724DE3">
      <w:pPr>
        <w:numPr>
          <w:ilvl w:val="0"/>
          <w:numId w:val="13"/>
        </w:numPr>
        <w:shd w:val="clear" w:color="auto" w:fill="FFFFFF"/>
        <w:ind w:left="426"/>
        <w:jc w:val="both"/>
        <w:rPr>
          <w:sz w:val="28"/>
          <w:szCs w:val="28"/>
        </w:rPr>
      </w:pPr>
      <w:r w:rsidRPr="00211974">
        <w:rPr>
          <w:b/>
          <w:bCs/>
          <w:sz w:val="28"/>
          <w:szCs w:val="28"/>
          <w:lang w:val="en-US"/>
        </w:rPr>
        <w:t xml:space="preserve">Chromosome </w:t>
      </w:r>
      <w:r w:rsidRPr="00211974">
        <w:rPr>
          <w:sz w:val="28"/>
          <w:szCs w:val="28"/>
          <w:lang w:val="en-US"/>
        </w:rPr>
        <w:t xml:space="preserve">- one of the DNA-protein </w:t>
      </w:r>
      <w:proofErr w:type="gramStart"/>
      <w:r w:rsidRPr="00211974">
        <w:rPr>
          <w:sz w:val="28"/>
          <w:szCs w:val="28"/>
          <w:lang w:val="en-US"/>
        </w:rPr>
        <w:t>structures, that</w:t>
      </w:r>
      <w:proofErr w:type="gramEnd"/>
      <w:r w:rsidRPr="00211974">
        <w:rPr>
          <w:sz w:val="28"/>
          <w:szCs w:val="28"/>
          <w:lang w:val="en-US"/>
        </w:rPr>
        <w:t xml:space="preserve"> contains part of the nuclear genome of a eukaryote.</w:t>
      </w:r>
    </w:p>
    <w:p w:rsidR="00724DE3" w:rsidRPr="00E7126A" w:rsidRDefault="00724DE3" w:rsidP="00724DE3">
      <w:pPr>
        <w:shd w:val="clear" w:color="auto" w:fill="FFFFFF"/>
        <w:ind w:left="426"/>
        <w:jc w:val="both"/>
        <w:rPr>
          <w:i/>
          <w:iCs/>
          <w:sz w:val="28"/>
          <w:szCs w:val="28"/>
          <w:lang w:val="ru-RU"/>
        </w:rPr>
      </w:pPr>
      <w:r w:rsidRPr="00211974">
        <w:rPr>
          <w:i/>
          <w:iCs/>
          <w:sz w:val="28"/>
          <w:szCs w:val="28"/>
          <w:lang w:val="ru-RU"/>
        </w:rPr>
        <w:t xml:space="preserve">Хромосома - одна из </w:t>
      </w:r>
      <w:proofErr w:type="gramStart"/>
      <w:r w:rsidRPr="00211974">
        <w:rPr>
          <w:i/>
          <w:iCs/>
          <w:sz w:val="28"/>
          <w:szCs w:val="28"/>
          <w:lang w:val="ru-RU"/>
        </w:rPr>
        <w:t>ДНК-белковых</w:t>
      </w:r>
      <w:proofErr w:type="gramEnd"/>
      <w:r w:rsidRPr="00211974">
        <w:rPr>
          <w:i/>
          <w:iCs/>
          <w:sz w:val="28"/>
          <w:szCs w:val="28"/>
          <w:lang w:val="ru-RU"/>
        </w:rPr>
        <w:t xml:space="preserve"> структур, которая содержит часть ядерного генома эукариот.</w:t>
      </w:r>
    </w:p>
    <w:p w:rsidR="0063380B" w:rsidRPr="00E7126A" w:rsidRDefault="0063380B" w:rsidP="00724DE3">
      <w:pPr>
        <w:shd w:val="clear" w:color="auto" w:fill="FFFFFF"/>
        <w:ind w:left="426"/>
        <w:jc w:val="both"/>
        <w:rPr>
          <w:sz w:val="28"/>
          <w:szCs w:val="28"/>
          <w:lang w:val="ru-RU"/>
        </w:rPr>
      </w:pPr>
    </w:p>
    <w:p w:rsidR="00724DE3" w:rsidRPr="00211974" w:rsidRDefault="00724DE3" w:rsidP="00724DE3">
      <w:pPr>
        <w:numPr>
          <w:ilvl w:val="0"/>
          <w:numId w:val="13"/>
        </w:numPr>
        <w:shd w:val="clear" w:color="auto" w:fill="FFFFFF"/>
        <w:ind w:left="426"/>
        <w:jc w:val="both"/>
        <w:rPr>
          <w:sz w:val="28"/>
          <w:szCs w:val="28"/>
        </w:rPr>
      </w:pPr>
      <w:r w:rsidRPr="00211974">
        <w:rPr>
          <w:b/>
          <w:bCs/>
          <w:sz w:val="28"/>
          <w:szCs w:val="28"/>
          <w:lang w:val="en-US"/>
        </w:rPr>
        <w:lastRenderedPageBreak/>
        <w:t xml:space="preserve">Chromosome aberration </w:t>
      </w:r>
      <w:r w:rsidRPr="00211974">
        <w:rPr>
          <w:sz w:val="28"/>
          <w:szCs w:val="28"/>
          <w:lang w:val="en-US"/>
        </w:rPr>
        <w:t>- abnormalities of the structure or number of chromosomes, which are often responsible for genetic disorders.</w:t>
      </w:r>
    </w:p>
    <w:p w:rsidR="00724DE3" w:rsidRPr="00E7126A" w:rsidRDefault="00724DE3" w:rsidP="00724DE3">
      <w:pPr>
        <w:shd w:val="clear" w:color="auto" w:fill="FFFFFF"/>
        <w:ind w:left="426"/>
        <w:jc w:val="both"/>
        <w:rPr>
          <w:i/>
          <w:iCs/>
          <w:sz w:val="28"/>
          <w:szCs w:val="28"/>
          <w:lang w:val="ru-RU"/>
        </w:rPr>
      </w:pPr>
      <w:r w:rsidRPr="00211974">
        <w:rPr>
          <w:i/>
          <w:iCs/>
          <w:sz w:val="28"/>
          <w:szCs w:val="28"/>
          <w:lang w:val="ru-RU"/>
        </w:rPr>
        <w:t xml:space="preserve">Хромосомная аберрация </w:t>
      </w:r>
      <w:r w:rsidRPr="00211974">
        <w:rPr>
          <w:sz w:val="28"/>
          <w:szCs w:val="28"/>
          <w:lang w:val="ru-RU"/>
        </w:rPr>
        <w:t xml:space="preserve">- </w:t>
      </w:r>
      <w:r w:rsidRPr="00211974">
        <w:rPr>
          <w:i/>
          <w:iCs/>
          <w:sz w:val="28"/>
          <w:szCs w:val="28"/>
          <w:lang w:val="ru-RU"/>
        </w:rPr>
        <w:t>аномалии структуры или числа хромосом, которые часто ответственны за генетические заболевания.</w:t>
      </w:r>
    </w:p>
    <w:p w:rsidR="0063380B" w:rsidRPr="00E7126A" w:rsidRDefault="0063380B" w:rsidP="00724DE3">
      <w:pPr>
        <w:shd w:val="clear" w:color="auto" w:fill="FFFFFF"/>
        <w:ind w:left="426"/>
        <w:jc w:val="both"/>
        <w:rPr>
          <w:sz w:val="28"/>
          <w:szCs w:val="28"/>
          <w:lang w:val="ru-RU"/>
        </w:rPr>
      </w:pPr>
    </w:p>
    <w:p w:rsidR="00724DE3" w:rsidRPr="00211974" w:rsidRDefault="00724DE3" w:rsidP="00724DE3">
      <w:pPr>
        <w:numPr>
          <w:ilvl w:val="0"/>
          <w:numId w:val="13"/>
        </w:numPr>
        <w:shd w:val="clear" w:color="auto" w:fill="FFFFFF"/>
        <w:ind w:left="426"/>
        <w:jc w:val="both"/>
        <w:rPr>
          <w:sz w:val="28"/>
          <w:szCs w:val="28"/>
        </w:rPr>
      </w:pPr>
      <w:r w:rsidRPr="00211974">
        <w:rPr>
          <w:b/>
          <w:bCs/>
          <w:sz w:val="28"/>
          <w:szCs w:val="28"/>
          <w:lang w:val="en-US"/>
        </w:rPr>
        <w:t>Chromosome bridge</w:t>
      </w:r>
      <w:r w:rsidRPr="00211974">
        <w:rPr>
          <w:sz w:val="28"/>
          <w:szCs w:val="28"/>
          <w:lang w:val="en-US"/>
        </w:rPr>
        <w:t xml:space="preserve">- </w:t>
      </w:r>
      <w:proofErr w:type="spellStart"/>
      <w:r w:rsidRPr="00211974">
        <w:rPr>
          <w:sz w:val="28"/>
          <w:szCs w:val="28"/>
          <w:lang w:val="en-US"/>
        </w:rPr>
        <w:t>dicentric</w:t>
      </w:r>
      <w:proofErr w:type="spellEnd"/>
      <w:r w:rsidRPr="00211974">
        <w:rPr>
          <w:sz w:val="28"/>
          <w:szCs w:val="28"/>
          <w:lang w:val="en-US"/>
        </w:rPr>
        <w:t xml:space="preserve"> chromosome, which consist </w:t>
      </w:r>
      <w:proofErr w:type="gramStart"/>
      <w:r w:rsidRPr="00211974">
        <w:rPr>
          <w:sz w:val="28"/>
          <w:szCs w:val="28"/>
          <w:lang w:val="en-US"/>
        </w:rPr>
        <w:t>of two contralateral chromatid</w:t>
      </w:r>
      <w:proofErr w:type="gramEnd"/>
      <w:r w:rsidRPr="00211974">
        <w:rPr>
          <w:sz w:val="28"/>
          <w:szCs w:val="28"/>
          <w:lang w:val="en-US"/>
        </w:rPr>
        <w:t>.</w:t>
      </w:r>
    </w:p>
    <w:p w:rsidR="00724DE3" w:rsidRPr="00E7126A" w:rsidRDefault="00724DE3" w:rsidP="00724DE3">
      <w:pPr>
        <w:shd w:val="clear" w:color="auto" w:fill="FFFFFF"/>
        <w:ind w:left="426"/>
        <w:jc w:val="both"/>
        <w:rPr>
          <w:i/>
          <w:iCs/>
          <w:sz w:val="28"/>
          <w:szCs w:val="28"/>
          <w:lang w:val="ru-RU"/>
        </w:rPr>
      </w:pPr>
      <w:r w:rsidRPr="00211974">
        <w:rPr>
          <w:i/>
          <w:iCs/>
          <w:sz w:val="28"/>
          <w:szCs w:val="28"/>
          <w:lang w:val="ru-RU"/>
        </w:rPr>
        <w:t xml:space="preserve">Хромосомный   мост   </w:t>
      </w:r>
      <w:r w:rsidRPr="00211974">
        <w:rPr>
          <w:sz w:val="28"/>
          <w:szCs w:val="28"/>
          <w:lang w:val="ru-RU"/>
        </w:rPr>
        <w:t xml:space="preserve">-   </w:t>
      </w:r>
      <w:r w:rsidRPr="00211974">
        <w:rPr>
          <w:i/>
          <w:iCs/>
          <w:sz w:val="28"/>
          <w:szCs w:val="28"/>
          <w:lang w:val="ru-RU"/>
        </w:rPr>
        <w:t>дицентрическая   хромосома,   которая   состоит   из   двух перекрещенных хроматид.</w:t>
      </w:r>
    </w:p>
    <w:p w:rsidR="0063380B" w:rsidRPr="00E7126A" w:rsidRDefault="0063380B" w:rsidP="00724DE3">
      <w:pPr>
        <w:shd w:val="clear" w:color="auto" w:fill="FFFFFF"/>
        <w:ind w:left="426"/>
        <w:jc w:val="both"/>
        <w:rPr>
          <w:sz w:val="28"/>
          <w:szCs w:val="28"/>
          <w:lang w:val="ru-RU"/>
        </w:rPr>
      </w:pPr>
    </w:p>
    <w:p w:rsidR="00724DE3" w:rsidRPr="00211974" w:rsidRDefault="00724DE3" w:rsidP="00724DE3">
      <w:pPr>
        <w:numPr>
          <w:ilvl w:val="0"/>
          <w:numId w:val="13"/>
        </w:numPr>
        <w:shd w:val="clear" w:color="auto" w:fill="FFFFFF"/>
        <w:ind w:left="426"/>
        <w:jc w:val="both"/>
        <w:rPr>
          <w:sz w:val="28"/>
          <w:szCs w:val="28"/>
        </w:rPr>
      </w:pPr>
      <w:r w:rsidRPr="00211974">
        <w:rPr>
          <w:b/>
          <w:bCs/>
          <w:sz w:val="28"/>
          <w:szCs w:val="28"/>
          <w:lang w:val="en-US"/>
        </w:rPr>
        <w:t xml:space="preserve">Chromosome fragments </w:t>
      </w:r>
      <w:r w:rsidRPr="00211974">
        <w:rPr>
          <w:sz w:val="28"/>
          <w:szCs w:val="28"/>
          <w:lang w:val="en-US"/>
        </w:rPr>
        <w:t>- a double or single fragments or parts of chromosome.</w:t>
      </w:r>
    </w:p>
    <w:p w:rsidR="00724DE3" w:rsidRPr="00E7126A" w:rsidRDefault="00724DE3" w:rsidP="00724DE3">
      <w:pPr>
        <w:shd w:val="clear" w:color="auto" w:fill="FFFFFF"/>
        <w:ind w:left="426"/>
        <w:jc w:val="both"/>
        <w:rPr>
          <w:i/>
          <w:iCs/>
          <w:sz w:val="28"/>
          <w:szCs w:val="28"/>
          <w:lang w:val="ru-RU"/>
        </w:rPr>
      </w:pPr>
      <w:r w:rsidRPr="00211974">
        <w:rPr>
          <w:i/>
          <w:iCs/>
          <w:sz w:val="28"/>
          <w:szCs w:val="28"/>
          <w:lang w:val="ru-RU"/>
        </w:rPr>
        <w:t xml:space="preserve">Хромосомные фрагменты </w:t>
      </w:r>
      <w:r w:rsidRPr="00211974">
        <w:rPr>
          <w:sz w:val="28"/>
          <w:szCs w:val="28"/>
          <w:lang w:val="ru-RU"/>
        </w:rPr>
        <w:t xml:space="preserve">- </w:t>
      </w:r>
      <w:r w:rsidRPr="00211974">
        <w:rPr>
          <w:i/>
          <w:iCs/>
          <w:sz w:val="28"/>
          <w:szCs w:val="28"/>
          <w:lang w:val="ru-RU"/>
        </w:rPr>
        <w:t>парные или одиночны фрагменты или части хромосомы.</w:t>
      </w:r>
    </w:p>
    <w:p w:rsidR="0063380B" w:rsidRPr="00E7126A" w:rsidRDefault="0063380B" w:rsidP="00724DE3">
      <w:pPr>
        <w:shd w:val="clear" w:color="auto" w:fill="FFFFFF"/>
        <w:ind w:left="426"/>
        <w:jc w:val="both"/>
        <w:rPr>
          <w:sz w:val="28"/>
          <w:szCs w:val="28"/>
          <w:lang w:val="ru-RU"/>
        </w:rPr>
      </w:pPr>
    </w:p>
    <w:p w:rsidR="00724DE3" w:rsidRPr="008521E0" w:rsidRDefault="00A30731" w:rsidP="00724DE3">
      <w:pPr>
        <w:numPr>
          <w:ilvl w:val="0"/>
          <w:numId w:val="13"/>
        </w:numPr>
        <w:shd w:val="clear" w:color="auto" w:fill="FFFFFF"/>
        <w:ind w:left="426"/>
        <w:jc w:val="both"/>
        <w:rPr>
          <w:i/>
          <w:iCs/>
          <w:sz w:val="28"/>
          <w:szCs w:val="28"/>
          <w:lang w:val="en-US"/>
        </w:rPr>
      </w:pPr>
      <w:r w:rsidRPr="00E7126A">
        <w:rPr>
          <w:b/>
          <w:bCs/>
          <w:sz w:val="28"/>
          <w:szCs w:val="28"/>
          <w:lang w:val="ru-RU"/>
        </w:rPr>
        <w:t xml:space="preserve"> </w:t>
      </w:r>
      <w:r w:rsidR="00724DE3" w:rsidRPr="00211974">
        <w:rPr>
          <w:b/>
          <w:bCs/>
          <w:sz w:val="28"/>
          <w:szCs w:val="28"/>
          <w:lang w:val="en-US"/>
        </w:rPr>
        <w:t xml:space="preserve">Chromatid </w:t>
      </w:r>
      <w:r w:rsidR="00724DE3" w:rsidRPr="00211974">
        <w:rPr>
          <w:sz w:val="28"/>
          <w:szCs w:val="28"/>
          <w:lang w:val="en-US"/>
        </w:rPr>
        <w:t xml:space="preserve">- the arm of a chromosome. </w:t>
      </w:r>
    </w:p>
    <w:p w:rsidR="00724DE3" w:rsidRDefault="00724DE3" w:rsidP="00A30731">
      <w:pPr>
        <w:shd w:val="clear" w:color="auto" w:fill="FFFFFF"/>
        <w:ind w:left="66" w:firstLine="360"/>
        <w:jc w:val="both"/>
        <w:rPr>
          <w:i/>
          <w:iCs/>
          <w:sz w:val="28"/>
          <w:szCs w:val="28"/>
          <w:lang w:val="en-US"/>
        </w:rPr>
      </w:pPr>
      <w:r w:rsidRPr="00211974">
        <w:rPr>
          <w:i/>
          <w:iCs/>
          <w:sz w:val="28"/>
          <w:szCs w:val="28"/>
          <w:lang w:val="ru-RU"/>
        </w:rPr>
        <w:t>Хроматида</w:t>
      </w:r>
      <w:r w:rsidRPr="00211974">
        <w:rPr>
          <w:sz w:val="28"/>
          <w:szCs w:val="28"/>
          <w:lang w:val="en-US"/>
        </w:rPr>
        <w:t>-</w:t>
      </w:r>
      <w:proofErr w:type="spellStart"/>
      <w:r w:rsidRPr="00211974">
        <w:rPr>
          <w:i/>
          <w:iCs/>
          <w:sz w:val="28"/>
          <w:szCs w:val="28"/>
          <w:lang w:val="ru-RU"/>
        </w:rPr>
        <w:t>плечохромосомы</w:t>
      </w:r>
      <w:proofErr w:type="spellEnd"/>
      <w:r w:rsidRPr="00211974">
        <w:rPr>
          <w:i/>
          <w:iCs/>
          <w:sz w:val="28"/>
          <w:szCs w:val="28"/>
          <w:lang w:val="en-US"/>
        </w:rPr>
        <w:t>.</w:t>
      </w:r>
    </w:p>
    <w:p w:rsidR="0063380B" w:rsidRPr="00211974" w:rsidRDefault="0063380B" w:rsidP="00724DE3">
      <w:pPr>
        <w:shd w:val="clear" w:color="auto" w:fill="FFFFFF"/>
        <w:ind w:left="66"/>
        <w:jc w:val="both"/>
        <w:rPr>
          <w:i/>
          <w:iCs/>
          <w:sz w:val="28"/>
          <w:szCs w:val="28"/>
          <w:lang w:val="ru-RU"/>
        </w:rPr>
      </w:pPr>
    </w:p>
    <w:p w:rsidR="00724DE3" w:rsidRPr="00211974" w:rsidRDefault="00A30731" w:rsidP="00724DE3">
      <w:pPr>
        <w:numPr>
          <w:ilvl w:val="0"/>
          <w:numId w:val="13"/>
        </w:numPr>
        <w:shd w:val="clear" w:color="auto" w:fill="FFFFFF"/>
        <w:ind w:left="426"/>
        <w:jc w:val="both"/>
        <w:rPr>
          <w:sz w:val="28"/>
          <w:szCs w:val="28"/>
          <w:lang w:val="en-US"/>
        </w:rPr>
      </w:pPr>
      <w:r>
        <w:rPr>
          <w:b/>
          <w:bCs/>
          <w:sz w:val="28"/>
          <w:szCs w:val="28"/>
          <w:lang w:val="en-US"/>
        </w:rPr>
        <w:t xml:space="preserve"> </w:t>
      </w:r>
      <w:proofErr w:type="spellStart"/>
      <w:r w:rsidR="00724DE3" w:rsidRPr="00211974">
        <w:rPr>
          <w:b/>
          <w:bCs/>
          <w:sz w:val="28"/>
          <w:szCs w:val="28"/>
          <w:lang w:val="en-US"/>
        </w:rPr>
        <w:t>Clastogen</w:t>
      </w:r>
      <w:proofErr w:type="spellEnd"/>
      <w:r w:rsidR="00724DE3" w:rsidRPr="00211974">
        <w:rPr>
          <w:sz w:val="28"/>
          <w:szCs w:val="28"/>
          <w:lang w:val="en-US"/>
        </w:rPr>
        <w:t>- factor (usually it is chemical substance) is caused of formation of chromosome aberration.</w:t>
      </w:r>
    </w:p>
    <w:p w:rsidR="00724DE3" w:rsidRPr="00A30731" w:rsidRDefault="00724DE3" w:rsidP="00A30731">
      <w:pPr>
        <w:shd w:val="clear" w:color="auto" w:fill="FFFFFF"/>
        <w:ind w:left="426"/>
        <w:jc w:val="both"/>
        <w:rPr>
          <w:i/>
          <w:iCs/>
          <w:sz w:val="28"/>
          <w:szCs w:val="28"/>
          <w:lang w:val="ru-RU"/>
        </w:rPr>
      </w:pPr>
      <w:proofErr w:type="spellStart"/>
      <w:r w:rsidRPr="00211974">
        <w:rPr>
          <w:i/>
          <w:iCs/>
          <w:sz w:val="28"/>
          <w:szCs w:val="28"/>
          <w:lang w:val="ru-RU"/>
        </w:rPr>
        <w:t>Кластоген</w:t>
      </w:r>
      <w:proofErr w:type="spellEnd"/>
      <w:r w:rsidRPr="00211974">
        <w:rPr>
          <w:sz w:val="28"/>
          <w:szCs w:val="28"/>
          <w:lang w:val="ru-RU"/>
        </w:rPr>
        <w:t>-</w:t>
      </w:r>
      <w:r w:rsidRPr="00211974">
        <w:rPr>
          <w:i/>
          <w:iCs/>
          <w:sz w:val="28"/>
          <w:szCs w:val="28"/>
          <w:lang w:val="ru-RU"/>
        </w:rPr>
        <w:t>фактор (обычно это химическое вещество), являющийся причиной образования хромосомных аберраций.</w:t>
      </w:r>
    </w:p>
    <w:p w:rsidR="0063380B" w:rsidRPr="00A30731" w:rsidRDefault="0063380B" w:rsidP="00724DE3">
      <w:pPr>
        <w:shd w:val="clear" w:color="auto" w:fill="FFFFFF"/>
        <w:ind w:left="66"/>
        <w:jc w:val="both"/>
        <w:rPr>
          <w:i/>
          <w:iCs/>
          <w:sz w:val="28"/>
          <w:szCs w:val="28"/>
          <w:lang w:val="ru-RU"/>
        </w:rPr>
      </w:pPr>
    </w:p>
    <w:p w:rsidR="00724DE3" w:rsidRPr="00211974" w:rsidRDefault="00A30731" w:rsidP="00724DE3">
      <w:pPr>
        <w:numPr>
          <w:ilvl w:val="0"/>
          <w:numId w:val="13"/>
        </w:numPr>
        <w:shd w:val="clear" w:color="auto" w:fill="FFFFFF"/>
        <w:ind w:left="426"/>
        <w:jc w:val="both"/>
        <w:rPr>
          <w:sz w:val="28"/>
          <w:szCs w:val="28"/>
        </w:rPr>
      </w:pPr>
      <w:r w:rsidRPr="00E7126A">
        <w:rPr>
          <w:b/>
          <w:bCs/>
          <w:spacing w:val="-1"/>
          <w:sz w:val="28"/>
          <w:szCs w:val="28"/>
          <w:lang w:val="ru-RU"/>
        </w:rPr>
        <w:t xml:space="preserve"> </w:t>
      </w:r>
      <w:r w:rsidR="00724DE3" w:rsidRPr="00211974">
        <w:rPr>
          <w:b/>
          <w:bCs/>
          <w:spacing w:val="-1"/>
          <w:sz w:val="28"/>
          <w:szCs w:val="28"/>
          <w:lang w:val="en-US"/>
        </w:rPr>
        <w:t xml:space="preserve">DMSO (dimethyl </w:t>
      </w:r>
      <w:proofErr w:type="spellStart"/>
      <w:r w:rsidR="00724DE3" w:rsidRPr="00211974">
        <w:rPr>
          <w:b/>
          <w:bCs/>
          <w:spacing w:val="-1"/>
          <w:sz w:val="28"/>
          <w:szCs w:val="28"/>
          <w:lang w:val="en-US"/>
        </w:rPr>
        <w:t>sulfoxide</w:t>
      </w:r>
      <w:proofErr w:type="spellEnd"/>
      <w:r w:rsidR="00724DE3" w:rsidRPr="00211974">
        <w:rPr>
          <w:b/>
          <w:bCs/>
          <w:spacing w:val="-1"/>
          <w:sz w:val="28"/>
          <w:szCs w:val="28"/>
          <w:lang w:val="en-US"/>
        </w:rPr>
        <w:t xml:space="preserve">) </w:t>
      </w:r>
      <w:r w:rsidR="00724DE3" w:rsidRPr="00211974">
        <w:rPr>
          <w:spacing w:val="-1"/>
          <w:sz w:val="28"/>
          <w:szCs w:val="28"/>
          <w:lang w:val="en-US"/>
        </w:rPr>
        <w:t xml:space="preserve">- an organic compound which can dissolves an organic and inorganic </w:t>
      </w:r>
      <w:r w:rsidR="00724DE3" w:rsidRPr="00211974">
        <w:rPr>
          <w:sz w:val="28"/>
          <w:szCs w:val="28"/>
          <w:lang w:val="en-US"/>
        </w:rPr>
        <w:t>chemical substance and is the best solvent.</w:t>
      </w:r>
    </w:p>
    <w:p w:rsidR="00724DE3" w:rsidRPr="00211974" w:rsidRDefault="00724DE3" w:rsidP="00724DE3">
      <w:pPr>
        <w:shd w:val="clear" w:color="auto" w:fill="FFFFFF"/>
        <w:spacing w:before="10"/>
        <w:ind w:left="426" w:right="19"/>
        <w:jc w:val="both"/>
        <w:rPr>
          <w:sz w:val="28"/>
          <w:szCs w:val="28"/>
        </w:rPr>
      </w:pPr>
      <w:r w:rsidRPr="00211974">
        <w:rPr>
          <w:i/>
          <w:iCs/>
          <w:sz w:val="28"/>
          <w:szCs w:val="28"/>
          <w:lang w:val="ru-RU"/>
        </w:rPr>
        <w:t xml:space="preserve">ДМСО (диметилсулъфоксид) - органическое соединение, которое может растворять </w:t>
      </w:r>
      <w:r w:rsidRPr="00211974">
        <w:rPr>
          <w:i/>
          <w:iCs/>
          <w:spacing w:val="-1"/>
          <w:sz w:val="28"/>
          <w:szCs w:val="28"/>
          <w:lang w:val="ru-RU"/>
        </w:rPr>
        <w:t>органические и неорганические вещества и является сверхрастворителем.</w:t>
      </w:r>
    </w:p>
    <w:p w:rsidR="00724DE3" w:rsidRPr="00211974" w:rsidRDefault="00A30731" w:rsidP="00724DE3">
      <w:pPr>
        <w:numPr>
          <w:ilvl w:val="0"/>
          <w:numId w:val="13"/>
        </w:numPr>
        <w:shd w:val="clear" w:color="auto" w:fill="FFFFFF"/>
        <w:spacing w:before="274"/>
        <w:ind w:left="426" w:right="5"/>
        <w:jc w:val="both"/>
        <w:rPr>
          <w:sz w:val="28"/>
          <w:szCs w:val="28"/>
        </w:rPr>
      </w:pPr>
      <w:r w:rsidRPr="00E7126A">
        <w:rPr>
          <w:b/>
          <w:bCs/>
          <w:sz w:val="28"/>
          <w:szCs w:val="28"/>
          <w:lang w:val="ru-RU"/>
        </w:rPr>
        <w:t xml:space="preserve"> </w:t>
      </w:r>
      <w:r w:rsidR="00724DE3" w:rsidRPr="00211974">
        <w:rPr>
          <w:b/>
          <w:bCs/>
          <w:sz w:val="28"/>
          <w:szCs w:val="28"/>
          <w:lang w:val="en-US"/>
        </w:rPr>
        <w:t xml:space="preserve">Dose-response relationship </w:t>
      </w:r>
      <w:r w:rsidR="00724DE3" w:rsidRPr="00211974">
        <w:rPr>
          <w:sz w:val="28"/>
          <w:szCs w:val="28"/>
          <w:lang w:val="en-US"/>
        </w:rPr>
        <w:t>- the relation between the dose of a drug or other chemical and the degree of response it produces, as measured by the percentage of the exposed population showing a defined effect.</w:t>
      </w:r>
    </w:p>
    <w:p w:rsidR="00724DE3" w:rsidRPr="00211974" w:rsidRDefault="00724DE3" w:rsidP="00724DE3">
      <w:pPr>
        <w:shd w:val="clear" w:color="auto" w:fill="FFFFFF"/>
        <w:ind w:left="426" w:right="10"/>
        <w:jc w:val="both"/>
        <w:rPr>
          <w:sz w:val="28"/>
          <w:szCs w:val="28"/>
        </w:rPr>
      </w:pPr>
      <w:r w:rsidRPr="00211974">
        <w:rPr>
          <w:i/>
          <w:iCs/>
          <w:sz w:val="28"/>
          <w:szCs w:val="28"/>
          <w:lang w:val="ru-RU"/>
        </w:rPr>
        <w:t>Зависимость доза-реакция - соотношение между дозой лекарства или других химических веществ и степенью ответа, которую она вызывает, если судить по доле популяции, в которой наблюдается определенный эффект.</w:t>
      </w:r>
    </w:p>
    <w:p w:rsidR="00724DE3" w:rsidRPr="00211974" w:rsidRDefault="00A30731" w:rsidP="00724DE3">
      <w:pPr>
        <w:numPr>
          <w:ilvl w:val="0"/>
          <w:numId w:val="13"/>
        </w:numPr>
        <w:shd w:val="clear" w:color="auto" w:fill="FFFFFF"/>
        <w:spacing w:before="259"/>
        <w:ind w:left="426" w:right="10"/>
        <w:jc w:val="both"/>
        <w:rPr>
          <w:sz w:val="28"/>
          <w:szCs w:val="28"/>
        </w:rPr>
      </w:pPr>
      <w:r w:rsidRPr="00E7126A">
        <w:rPr>
          <w:b/>
          <w:bCs/>
          <w:sz w:val="28"/>
          <w:szCs w:val="28"/>
          <w:lang w:val="ru-RU"/>
        </w:rPr>
        <w:t xml:space="preserve"> </w:t>
      </w:r>
      <w:r w:rsidR="00724DE3" w:rsidRPr="00211974">
        <w:rPr>
          <w:b/>
          <w:bCs/>
          <w:sz w:val="28"/>
          <w:szCs w:val="28"/>
          <w:lang w:val="en-US"/>
        </w:rPr>
        <w:t xml:space="preserve">Environmental monitoring </w:t>
      </w:r>
      <w:r w:rsidR="00724DE3" w:rsidRPr="00211974">
        <w:rPr>
          <w:sz w:val="28"/>
          <w:szCs w:val="28"/>
          <w:lang w:val="en-US"/>
        </w:rPr>
        <w:t>- the observation, analysis and assessment of the environment and its changes under the influence of human activities, as well as prediction of the changes.</w:t>
      </w:r>
    </w:p>
    <w:p w:rsidR="00724DE3" w:rsidRPr="00211974" w:rsidRDefault="00724DE3" w:rsidP="00724DE3">
      <w:pPr>
        <w:shd w:val="clear" w:color="auto" w:fill="FFFFFF"/>
        <w:ind w:left="426"/>
        <w:jc w:val="both"/>
        <w:rPr>
          <w:sz w:val="28"/>
          <w:szCs w:val="28"/>
        </w:rPr>
      </w:pPr>
      <w:r w:rsidRPr="00211974">
        <w:rPr>
          <w:i/>
          <w:iCs/>
          <w:sz w:val="28"/>
          <w:szCs w:val="28"/>
          <w:lang w:val="ru-RU"/>
        </w:rPr>
        <w:t>Мониторинг окружающей среды - наблюдение, анализ и оценка состояния окружающей среды, её изменений под влиянием хозяйственной деятельности человека, а также прогнозирование этих изменений.</w:t>
      </w:r>
    </w:p>
    <w:p w:rsidR="00724DE3" w:rsidRPr="00211974" w:rsidRDefault="00A30731" w:rsidP="00724DE3">
      <w:pPr>
        <w:numPr>
          <w:ilvl w:val="0"/>
          <w:numId w:val="13"/>
        </w:numPr>
        <w:shd w:val="clear" w:color="auto" w:fill="FFFFFF"/>
        <w:spacing w:before="274"/>
        <w:ind w:left="426" w:right="5"/>
        <w:jc w:val="both"/>
        <w:rPr>
          <w:sz w:val="28"/>
          <w:szCs w:val="28"/>
        </w:rPr>
      </w:pPr>
      <w:r w:rsidRPr="00E7126A">
        <w:rPr>
          <w:sz w:val="28"/>
          <w:szCs w:val="28"/>
          <w:lang w:val="ru-RU"/>
        </w:rPr>
        <w:t xml:space="preserve"> </w:t>
      </w:r>
      <w:r w:rsidR="00724DE3" w:rsidRPr="00211974">
        <w:rPr>
          <w:sz w:val="28"/>
          <w:szCs w:val="28"/>
          <w:lang w:val="ru-RU"/>
        </w:rPr>
        <w:t>ЕС</w:t>
      </w:r>
      <w:r w:rsidR="00724DE3" w:rsidRPr="00211974">
        <w:rPr>
          <w:sz w:val="28"/>
          <w:szCs w:val="28"/>
          <w:lang w:val="en-US"/>
        </w:rPr>
        <w:t xml:space="preserve">50 </w:t>
      </w:r>
      <w:r w:rsidR="00724DE3" w:rsidRPr="00211974">
        <w:rPr>
          <w:b/>
          <w:bCs/>
          <w:sz w:val="28"/>
          <w:szCs w:val="28"/>
          <w:lang w:val="en-US"/>
        </w:rPr>
        <w:t xml:space="preserve">(half maximal effective concentration) </w:t>
      </w:r>
      <w:r w:rsidR="00724DE3" w:rsidRPr="00211974">
        <w:rPr>
          <w:sz w:val="28"/>
          <w:szCs w:val="28"/>
          <w:lang w:val="en-US"/>
        </w:rPr>
        <w:t>- the concentration of a drug, antibody or toxicant which induces a response halfway between the baseline and maximum after some specified exposure time.</w:t>
      </w:r>
    </w:p>
    <w:p w:rsidR="00724DE3" w:rsidRPr="00211974" w:rsidRDefault="00724DE3" w:rsidP="00724DE3">
      <w:pPr>
        <w:shd w:val="clear" w:color="auto" w:fill="FFFFFF"/>
        <w:spacing w:before="14"/>
        <w:ind w:left="426" w:right="14"/>
        <w:jc w:val="both"/>
        <w:rPr>
          <w:sz w:val="28"/>
          <w:szCs w:val="28"/>
        </w:rPr>
      </w:pPr>
      <w:r w:rsidRPr="00211974">
        <w:rPr>
          <w:i/>
          <w:iCs/>
          <w:sz w:val="28"/>
          <w:szCs w:val="28"/>
          <w:lang w:val="ru-RU"/>
        </w:rPr>
        <w:lastRenderedPageBreak/>
        <w:t>ЭК50 (половина максимальной эффективной концентрации) - концентрация препарата, антитела или токсического вещества, которая индуцирует половинный ответ между базовым и максимальным после некоторого заданного времени экспозиции.</w:t>
      </w:r>
    </w:p>
    <w:p w:rsidR="00724DE3" w:rsidRPr="00211974" w:rsidRDefault="00A30731" w:rsidP="00724DE3">
      <w:pPr>
        <w:numPr>
          <w:ilvl w:val="0"/>
          <w:numId w:val="13"/>
        </w:numPr>
        <w:shd w:val="clear" w:color="auto" w:fill="FFFFFF"/>
        <w:spacing w:before="264"/>
        <w:ind w:left="426" w:right="10"/>
        <w:jc w:val="both"/>
        <w:rPr>
          <w:sz w:val="28"/>
          <w:szCs w:val="28"/>
        </w:rPr>
      </w:pPr>
      <w:r w:rsidRPr="00E7126A">
        <w:rPr>
          <w:b/>
          <w:bCs/>
          <w:sz w:val="28"/>
          <w:szCs w:val="28"/>
          <w:lang w:val="ru-RU"/>
        </w:rPr>
        <w:t xml:space="preserve"> </w:t>
      </w:r>
      <w:r w:rsidR="00724DE3" w:rsidRPr="00211974">
        <w:rPr>
          <w:b/>
          <w:bCs/>
          <w:sz w:val="28"/>
          <w:szCs w:val="28"/>
          <w:lang w:val="en-US"/>
        </w:rPr>
        <w:t xml:space="preserve">Fixation </w:t>
      </w:r>
      <w:r w:rsidR="00724DE3" w:rsidRPr="00211974">
        <w:rPr>
          <w:sz w:val="28"/>
          <w:szCs w:val="28"/>
          <w:lang w:val="en-US"/>
        </w:rPr>
        <w:t>- the treatment of biological material in order to preserve their structure in the invariable state before microscopy.</w:t>
      </w:r>
    </w:p>
    <w:p w:rsidR="00724DE3" w:rsidRPr="00211974" w:rsidRDefault="00724DE3" w:rsidP="00724DE3">
      <w:pPr>
        <w:shd w:val="clear" w:color="auto" w:fill="FFFFFF"/>
        <w:ind w:left="426" w:right="10"/>
        <w:jc w:val="both"/>
        <w:rPr>
          <w:sz w:val="28"/>
          <w:szCs w:val="28"/>
        </w:rPr>
      </w:pPr>
      <w:r w:rsidRPr="00211974">
        <w:rPr>
          <w:i/>
          <w:iCs/>
          <w:spacing w:val="-1"/>
          <w:sz w:val="28"/>
          <w:szCs w:val="28"/>
          <w:lang w:val="ru-RU"/>
        </w:rPr>
        <w:t xml:space="preserve">Фиксация — обработка биологического материала с целью сохранить их структуры в </w:t>
      </w:r>
      <w:r w:rsidRPr="00211974">
        <w:rPr>
          <w:i/>
          <w:iCs/>
          <w:sz w:val="28"/>
          <w:szCs w:val="28"/>
          <w:lang w:val="ru-RU"/>
        </w:rPr>
        <w:t>неизменном состоянии перед микроскопированием.</w:t>
      </w:r>
    </w:p>
    <w:p w:rsidR="00724DE3" w:rsidRPr="00211974" w:rsidRDefault="00A30731" w:rsidP="00724DE3">
      <w:pPr>
        <w:numPr>
          <w:ilvl w:val="0"/>
          <w:numId w:val="13"/>
        </w:numPr>
        <w:shd w:val="clear" w:color="auto" w:fill="FFFFFF"/>
        <w:spacing w:before="264"/>
        <w:ind w:left="426" w:right="5"/>
        <w:jc w:val="both"/>
        <w:rPr>
          <w:sz w:val="28"/>
          <w:szCs w:val="28"/>
        </w:rPr>
      </w:pPr>
      <w:r w:rsidRPr="00E7126A">
        <w:rPr>
          <w:b/>
          <w:bCs/>
          <w:sz w:val="28"/>
          <w:szCs w:val="28"/>
          <w:lang w:val="ru-RU"/>
        </w:rPr>
        <w:t xml:space="preserve"> </w:t>
      </w:r>
      <w:proofErr w:type="spellStart"/>
      <w:r w:rsidR="00724DE3" w:rsidRPr="00211974">
        <w:rPr>
          <w:b/>
          <w:bCs/>
          <w:sz w:val="28"/>
          <w:szCs w:val="28"/>
          <w:lang w:val="en-US"/>
        </w:rPr>
        <w:t>Genotoxic</w:t>
      </w:r>
      <w:proofErr w:type="spellEnd"/>
      <w:r w:rsidR="00724DE3" w:rsidRPr="00211974">
        <w:rPr>
          <w:b/>
          <w:bCs/>
          <w:sz w:val="28"/>
          <w:szCs w:val="28"/>
          <w:lang w:val="en-US"/>
        </w:rPr>
        <w:t xml:space="preserve"> substances </w:t>
      </w:r>
      <w:r w:rsidR="00724DE3" w:rsidRPr="00211974">
        <w:rPr>
          <w:sz w:val="28"/>
          <w:szCs w:val="28"/>
          <w:lang w:val="en-US"/>
        </w:rPr>
        <w:t>- chemical compounds, which influence the genome of cell and have such negative effects as mutagenic, carcinogenic or teratogenic.</w:t>
      </w:r>
    </w:p>
    <w:p w:rsidR="00724DE3" w:rsidRPr="00211974" w:rsidRDefault="00724DE3" w:rsidP="00724DE3">
      <w:pPr>
        <w:shd w:val="clear" w:color="auto" w:fill="FFFFFF"/>
        <w:ind w:left="426" w:right="5"/>
        <w:jc w:val="both"/>
        <w:rPr>
          <w:sz w:val="28"/>
          <w:szCs w:val="28"/>
        </w:rPr>
      </w:pPr>
      <w:r w:rsidRPr="00211974">
        <w:rPr>
          <w:i/>
          <w:iCs/>
          <w:spacing w:val="-1"/>
          <w:sz w:val="28"/>
          <w:szCs w:val="28"/>
          <w:lang w:val="ru-RU"/>
        </w:rPr>
        <w:t xml:space="preserve">Генотоксические соединения - химические соединения, которые оказывают влияние на </w:t>
      </w:r>
      <w:r w:rsidRPr="00211974">
        <w:rPr>
          <w:i/>
          <w:iCs/>
          <w:sz w:val="28"/>
          <w:szCs w:val="28"/>
          <w:lang w:val="ru-RU"/>
        </w:rPr>
        <w:t>геном клетки и обладают такими негативными последствиями как мутагенными, канцерогенными или тератогенными.</w:t>
      </w:r>
    </w:p>
    <w:p w:rsidR="00724DE3" w:rsidRPr="00211974" w:rsidRDefault="00A30731" w:rsidP="00724DE3">
      <w:pPr>
        <w:numPr>
          <w:ilvl w:val="0"/>
          <w:numId w:val="13"/>
        </w:numPr>
        <w:shd w:val="clear" w:color="auto" w:fill="FFFFFF"/>
        <w:spacing w:before="259"/>
        <w:ind w:left="426" w:right="10"/>
        <w:jc w:val="both"/>
        <w:rPr>
          <w:sz w:val="28"/>
          <w:szCs w:val="28"/>
        </w:rPr>
      </w:pPr>
      <w:r w:rsidRPr="00E7126A">
        <w:rPr>
          <w:b/>
          <w:bCs/>
          <w:sz w:val="28"/>
          <w:szCs w:val="28"/>
          <w:lang w:val="ru-RU"/>
        </w:rPr>
        <w:t xml:space="preserve"> </w:t>
      </w:r>
      <w:proofErr w:type="spellStart"/>
      <w:r w:rsidR="00724DE3" w:rsidRPr="00211974">
        <w:rPr>
          <w:b/>
          <w:bCs/>
          <w:sz w:val="28"/>
          <w:szCs w:val="28"/>
          <w:lang w:val="en-US"/>
        </w:rPr>
        <w:t>Genotoxity</w:t>
      </w:r>
      <w:proofErr w:type="spellEnd"/>
      <w:r w:rsidR="00724DE3" w:rsidRPr="00211974">
        <w:rPr>
          <w:sz w:val="28"/>
          <w:szCs w:val="28"/>
          <w:lang w:val="en-US"/>
        </w:rPr>
        <w:t>- the property of chemical, physical and biological factors have a damaging effect on genetic structure of the organism.</w:t>
      </w:r>
    </w:p>
    <w:p w:rsidR="00724DE3" w:rsidRPr="00211974" w:rsidRDefault="00724DE3" w:rsidP="00724DE3">
      <w:pPr>
        <w:shd w:val="clear" w:color="auto" w:fill="FFFFFF"/>
        <w:ind w:left="426" w:right="14"/>
        <w:jc w:val="both"/>
        <w:rPr>
          <w:sz w:val="28"/>
          <w:szCs w:val="28"/>
        </w:rPr>
      </w:pPr>
      <w:r w:rsidRPr="00211974">
        <w:rPr>
          <w:i/>
          <w:iCs/>
          <w:sz w:val="28"/>
          <w:szCs w:val="28"/>
          <w:lang w:val="ru-RU"/>
        </w:rPr>
        <w:t>Генотоксичность</w:t>
      </w:r>
      <w:r w:rsidRPr="00211974">
        <w:rPr>
          <w:sz w:val="28"/>
          <w:szCs w:val="28"/>
          <w:lang w:val="ru-RU"/>
        </w:rPr>
        <w:t>-</w:t>
      </w:r>
      <w:r w:rsidRPr="00211974">
        <w:rPr>
          <w:i/>
          <w:iCs/>
          <w:sz w:val="28"/>
          <w:szCs w:val="28"/>
          <w:lang w:val="ru-RU"/>
        </w:rPr>
        <w:t xml:space="preserve">свойство химических, физических и биологических факторов </w:t>
      </w:r>
      <w:r w:rsidRPr="00211974">
        <w:rPr>
          <w:i/>
          <w:iCs/>
          <w:spacing w:val="-1"/>
          <w:sz w:val="28"/>
          <w:szCs w:val="28"/>
          <w:lang w:val="ru-RU"/>
        </w:rPr>
        <w:t>оказывать повреждающее действие на генетические структуры организма.</w:t>
      </w:r>
    </w:p>
    <w:p w:rsidR="00724DE3" w:rsidRPr="00211974" w:rsidRDefault="00A30731" w:rsidP="00724DE3">
      <w:pPr>
        <w:numPr>
          <w:ilvl w:val="0"/>
          <w:numId w:val="13"/>
        </w:numPr>
        <w:shd w:val="clear" w:color="auto" w:fill="FFFFFF"/>
        <w:spacing w:before="264"/>
        <w:ind w:left="426" w:right="10"/>
        <w:jc w:val="both"/>
        <w:rPr>
          <w:sz w:val="28"/>
          <w:szCs w:val="28"/>
        </w:rPr>
      </w:pPr>
      <w:r w:rsidRPr="00E7126A">
        <w:rPr>
          <w:b/>
          <w:bCs/>
          <w:sz w:val="28"/>
          <w:szCs w:val="28"/>
          <w:lang w:val="ru-RU"/>
        </w:rPr>
        <w:t xml:space="preserve"> </w:t>
      </w:r>
      <w:r w:rsidR="00724DE3" w:rsidRPr="00211974">
        <w:rPr>
          <w:b/>
          <w:bCs/>
          <w:sz w:val="28"/>
          <w:szCs w:val="28"/>
          <w:lang w:val="en-US"/>
        </w:rPr>
        <w:t xml:space="preserve">Heavy metals </w:t>
      </w:r>
      <w:r w:rsidR="00724DE3" w:rsidRPr="00211974">
        <w:rPr>
          <w:sz w:val="28"/>
          <w:szCs w:val="28"/>
          <w:lang w:val="en-US"/>
        </w:rPr>
        <w:t>- the group of chemical elements with properties of metals or semimetals and considerable atomic weight or density.</w:t>
      </w:r>
    </w:p>
    <w:p w:rsidR="00724DE3" w:rsidRPr="00211974" w:rsidRDefault="00724DE3" w:rsidP="00724DE3">
      <w:pPr>
        <w:shd w:val="clear" w:color="auto" w:fill="FFFFFF"/>
        <w:spacing w:before="5"/>
        <w:ind w:left="426" w:right="10"/>
        <w:jc w:val="both"/>
        <w:rPr>
          <w:sz w:val="28"/>
          <w:szCs w:val="28"/>
        </w:rPr>
      </w:pPr>
      <w:r w:rsidRPr="00211974">
        <w:rPr>
          <w:i/>
          <w:iCs/>
          <w:sz w:val="28"/>
          <w:szCs w:val="28"/>
          <w:lang w:val="ru-RU"/>
        </w:rPr>
        <w:t>Тяжелые металлы ~ группа химических элементов со свойствами металлов или полуметаллов и значительным атомным весом либо плотностью.</w:t>
      </w:r>
    </w:p>
    <w:p w:rsidR="00724DE3" w:rsidRPr="00211974" w:rsidRDefault="00A30731" w:rsidP="00724DE3">
      <w:pPr>
        <w:numPr>
          <w:ilvl w:val="0"/>
          <w:numId w:val="13"/>
        </w:numPr>
        <w:shd w:val="clear" w:color="auto" w:fill="FFFFFF"/>
        <w:spacing w:before="278"/>
        <w:ind w:left="426"/>
        <w:jc w:val="both"/>
        <w:rPr>
          <w:sz w:val="28"/>
          <w:szCs w:val="28"/>
        </w:rPr>
      </w:pPr>
      <w:r w:rsidRPr="00E7126A">
        <w:rPr>
          <w:b/>
          <w:bCs/>
          <w:sz w:val="28"/>
          <w:szCs w:val="28"/>
          <w:lang w:val="ru-RU"/>
        </w:rPr>
        <w:t xml:space="preserve"> </w:t>
      </w:r>
      <w:r w:rsidR="00724DE3" w:rsidRPr="00211974">
        <w:rPr>
          <w:b/>
          <w:bCs/>
          <w:sz w:val="28"/>
          <w:szCs w:val="28"/>
          <w:lang w:val="en-US"/>
        </w:rPr>
        <w:t xml:space="preserve">Hydrochloric acid </w:t>
      </w:r>
      <w:r w:rsidR="00724DE3" w:rsidRPr="00211974">
        <w:rPr>
          <w:sz w:val="28"/>
          <w:szCs w:val="28"/>
          <w:lang w:val="en-US"/>
        </w:rPr>
        <w:t>- the strong monobasic inorganic acid, which is used for maceration.</w:t>
      </w:r>
    </w:p>
    <w:p w:rsidR="00724DE3" w:rsidRPr="00211974" w:rsidRDefault="00724DE3" w:rsidP="00724DE3">
      <w:pPr>
        <w:shd w:val="clear" w:color="auto" w:fill="FFFFFF"/>
        <w:ind w:left="426" w:right="14"/>
        <w:jc w:val="both"/>
        <w:rPr>
          <w:i/>
          <w:iCs/>
          <w:sz w:val="28"/>
          <w:szCs w:val="28"/>
          <w:lang w:val="ru-RU"/>
        </w:rPr>
      </w:pPr>
      <w:r w:rsidRPr="00211974">
        <w:rPr>
          <w:i/>
          <w:iCs/>
          <w:sz w:val="28"/>
          <w:szCs w:val="28"/>
          <w:lang w:val="ru-RU"/>
        </w:rPr>
        <w:t xml:space="preserve">Соляная кислота </w:t>
      </w:r>
      <w:r w:rsidRPr="00211974">
        <w:rPr>
          <w:sz w:val="28"/>
          <w:szCs w:val="28"/>
          <w:lang w:val="ru-RU"/>
        </w:rPr>
        <w:t xml:space="preserve">- </w:t>
      </w:r>
      <w:r w:rsidRPr="00211974">
        <w:rPr>
          <w:i/>
          <w:iCs/>
          <w:sz w:val="28"/>
          <w:szCs w:val="28"/>
          <w:lang w:val="ru-RU"/>
        </w:rPr>
        <w:t>сильная одноосновная неорганическая кислота, использующаяся для мацерации.</w:t>
      </w:r>
    </w:p>
    <w:p w:rsidR="00724DE3" w:rsidRPr="00211974" w:rsidRDefault="00A30731" w:rsidP="00724DE3">
      <w:pPr>
        <w:numPr>
          <w:ilvl w:val="0"/>
          <w:numId w:val="13"/>
        </w:numPr>
        <w:shd w:val="clear" w:color="auto" w:fill="FFFFFF"/>
        <w:ind w:left="426" w:right="14"/>
        <w:jc w:val="both"/>
        <w:rPr>
          <w:sz w:val="28"/>
          <w:szCs w:val="28"/>
        </w:rPr>
      </w:pPr>
      <w:r w:rsidRPr="00E7126A">
        <w:rPr>
          <w:b/>
          <w:bCs/>
          <w:sz w:val="28"/>
          <w:szCs w:val="28"/>
          <w:lang w:val="ru-RU"/>
        </w:rPr>
        <w:t xml:space="preserve"> </w:t>
      </w:r>
      <w:r w:rsidR="00724DE3" w:rsidRPr="00211974">
        <w:rPr>
          <w:b/>
          <w:bCs/>
          <w:sz w:val="28"/>
          <w:szCs w:val="28"/>
          <w:lang w:val="en-US"/>
        </w:rPr>
        <w:t xml:space="preserve">In situ </w:t>
      </w:r>
      <w:r w:rsidR="00724DE3" w:rsidRPr="00211974">
        <w:rPr>
          <w:sz w:val="28"/>
          <w:szCs w:val="28"/>
          <w:lang w:val="en-US"/>
        </w:rPr>
        <w:t>- the phenomenon is seen in the place where it occurs, without movement of it in a special environment.</w:t>
      </w:r>
    </w:p>
    <w:p w:rsidR="00724DE3" w:rsidRPr="00211974" w:rsidRDefault="00724DE3" w:rsidP="00724DE3">
      <w:pPr>
        <w:shd w:val="clear" w:color="auto" w:fill="FFFFFF"/>
        <w:spacing w:before="14"/>
        <w:ind w:left="426"/>
        <w:jc w:val="both"/>
        <w:rPr>
          <w:sz w:val="28"/>
          <w:szCs w:val="28"/>
        </w:rPr>
      </w:pPr>
      <w:r w:rsidRPr="00211974">
        <w:rPr>
          <w:i/>
          <w:iCs/>
          <w:sz w:val="28"/>
          <w:szCs w:val="28"/>
          <w:lang w:val="ru-RU"/>
        </w:rPr>
        <w:t>На месте - явление рассматривается на месте, где оно происходит, без перемещения в специальную среду.</w:t>
      </w:r>
    </w:p>
    <w:p w:rsidR="00724DE3" w:rsidRPr="00211974" w:rsidRDefault="00A30731" w:rsidP="00724DE3">
      <w:pPr>
        <w:numPr>
          <w:ilvl w:val="0"/>
          <w:numId w:val="13"/>
        </w:numPr>
        <w:shd w:val="clear" w:color="auto" w:fill="FFFFFF"/>
        <w:spacing w:before="274"/>
        <w:ind w:left="426"/>
        <w:jc w:val="both"/>
        <w:rPr>
          <w:sz w:val="28"/>
          <w:szCs w:val="28"/>
        </w:rPr>
      </w:pPr>
      <w:r w:rsidRPr="00E7126A">
        <w:rPr>
          <w:b/>
          <w:bCs/>
          <w:sz w:val="28"/>
          <w:szCs w:val="28"/>
          <w:lang w:val="ru-RU"/>
        </w:rPr>
        <w:t xml:space="preserve"> </w:t>
      </w:r>
      <w:r w:rsidR="00724DE3" w:rsidRPr="00211974">
        <w:rPr>
          <w:b/>
          <w:bCs/>
          <w:sz w:val="28"/>
          <w:szCs w:val="28"/>
          <w:lang w:val="en-US"/>
        </w:rPr>
        <w:t xml:space="preserve">Laggard chromosome </w:t>
      </w:r>
      <w:r w:rsidR="00724DE3" w:rsidRPr="00211974">
        <w:rPr>
          <w:sz w:val="28"/>
          <w:szCs w:val="28"/>
          <w:lang w:val="en-US"/>
        </w:rPr>
        <w:t>- the chromosome, whose speed of movement during the cell division is less than the rest chromosomes.</w:t>
      </w:r>
    </w:p>
    <w:p w:rsidR="00724DE3" w:rsidRPr="00211974" w:rsidRDefault="00724DE3" w:rsidP="00724DE3">
      <w:pPr>
        <w:shd w:val="clear" w:color="auto" w:fill="FFFFFF"/>
        <w:ind w:left="426"/>
        <w:jc w:val="both"/>
        <w:rPr>
          <w:sz w:val="28"/>
          <w:szCs w:val="28"/>
        </w:rPr>
      </w:pPr>
      <w:r w:rsidRPr="00211974">
        <w:rPr>
          <w:i/>
          <w:iCs/>
          <w:sz w:val="28"/>
          <w:szCs w:val="28"/>
          <w:lang w:val="ru-RU"/>
        </w:rPr>
        <w:t>Отстающая хромосома - хромосома, чья скорость движения во время деления клетки меньше, чем у остальных.</w:t>
      </w:r>
    </w:p>
    <w:p w:rsidR="00724DE3" w:rsidRPr="00211974" w:rsidRDefault="00A30731" w:rsidP="00724DE3">
      <w:pPr>
        <w:numPr>
          <w:ilvl w:val="0"/>
          <w:numId w:val="13"/>
        </w:numPr>
        <w:shd w:val="clear" w:color="auto" w:fill="FFFFFF"/>
        <w:spacing w:before="259"/>
        <w:ind w:left="426"/>
        <w:jc w:val="both"/>
        <w:rPr>
          <w:sz w:val="28"/>
          <w:szCs w:val="28"/>
        </w:rPr>
      </w:pPr>
      <w:r w:rsidRPr="00E7126A">
        <w:rPr>
          <w:b/>
          <w:bCs/>
          <w:sz w:val="28"/>
          <w:szCs w:val="28"/>
          <w:lang w:val="ru-RU"/>
        </w:rPr>
        <w:t xml:space="preserve"> </w:t>
      </w:r>
      <w:r w:rsidR="00724DE3" w:rsidRPr="00211974">
        <w:rPr>
          <w:b/>
          <w:bCs/>
          <w:sz w:val="28"/>
          <w:szCs w:val="28"/>
          <w:lang w:val="en-US"/>
        </w:rPr>
        <w:t xml:space="preserve">Maceration </w:t>
      </w:r>
      <w:r w:rsidR="00724DE3" w:rsidRPr="00211974">
        <w:rPr>
          <w:sz w:val="28"/>
          <w:szCs w:val="28"/>
          <w:lang w:val="en-US"/>
        </w:rPr>
        <w:t>- the separation of plant and animal cells in the tissues by means of dissolution of intercellular substance.</w:t>
      </w:r>
    </w:p>
    <w:p w:rsidR="00724DE3" w:rsidRPr="00211974" w:rsidRDefault="00724DE3" w:rsidP="00724DE3">
      <w:pPr>
        <w:shd w:val="clear" w:color="auto" w:fill="FFFFFF"/>
        <w:ind w:left="426"/>
        <w:jc w:val="both"/>
        <w:rPr>
          <w:sz w:val="28"/>
          <w:szCs w:val="28"/>
        </w:rPr>
      </w:pPr>
      <w:r w:rsidRPr="00211974">
        <w:rPr>
          <w:i/>
          <w:iCs/>
          <w:sz w:val="28"/>
          <w:szCs w:val="28"/>
          <w:lang w:val="ru-RU"/>
        </w:rPr>
        <w:t>Мацерация ~ разъединение растительных или животных клеток в тканях путем растворения межклеточного вещества.</w:t>
      </w:r>
    </w:p>
    <w:p w:rsidR="00724DE3" w:rsidRPr="00211974" w:rsidRDefault="00A30731" w:rsidP="00724DE3">
      <w:pPr>
        <w:numPr>
          <w:ilvl w:val="0"/>
          <w:numId w:val="13"/>
        </w:numPr>
        <w:shd w:val="clear" w:color="auto" w:fill="FFFFFF"/>
        <w:spacing w:before="264"/>
        <w:ind w:left="426"/>
        <w:jc w:val="both"/>
        <w:rPr>
          <w:sz w:val="28"/>
          <w:szCs w:val="28"/>
        </w:rPr>
      </w:pPr>
      <w:r w:rsidRPr="00E7126A">
        <w:rPr>
          <w:b/>
          <w:bCs/>
          <w:sz w:val="28"/>
          <w:szCs w:val="28"/>
          <w:lang w:val="ru-RU"/>
        </w:rPr>
        <w:lastRenderedPageBreak/>
        <w:t xml:space="preserve"> </w:t>
      </w:r>
      <w:r w:rsidR="00724DE3" w:rsidRPr="00211974">
        <w:rPr>
          <w:b/>
          <w:bCs/>
          <w:sz w:val="28"/>
          <w:szCs w:val="28"/>
          <w:lang w:val="en-US"/>
        </w:rPr>
        <w:t xml:space="preserve">Maleic </w:t>
      </w:r>
      <w:proofErr w:type="spellStart"/>
      <w:r w:rsidR="00724DE3" w:rsidRPr="00211974">
        <w:rPr>
          <w:b/>
          <w:bCs/>
          <w:sz w:val="28"/>
          <w:szCs w:val="28"/>
          <w:lang w:val="en-US"/>
        </w:rPr>
        <w:t>hydrazide</w:t>
      </w:r>
      <w:proofErr w:type="spellEnd"/>
      <w:r w:rsidR="00724DE3" w:rsidRPr="00211974">
        <w:rPr>
          <w:sz w:val="28"/>
          <w:szCs w:val="28"/>
          <w:lang w:val="en-US"/>
        </w:rPr>
        <w:t>- the plant growth regulator, which is toxic in high concentrations.</w:t>
      </w:r>
    </w:p>
    <w:p w:rsidR="00724DE3" w:rsidRPr="00211974" w:rsidRDefault="00724DE3" w:rsidP="00724DE3">
      <w:pPr>
        <w:shd w:val="clear" w:color="auto" w:fill="FFFFFF"/>
        <w:ind w:left="426"/>
        <w:jc w:val="both"/>
        <w:rPr>
          <w:sz w:val="28"/>
          <w:szCs w:val="28"/>
        </w:rPr>
      </w:pPr>
      <w:r w:rsidRPr="00211974">
        <w:rPr>
          <w:i/>
          <w:iCs/>
          <w:sz w:val="28"/>
          <w:szCs w:val="28"/>
          <w:lang w:val="ru-RU"/>
        </w:rPr>
        <w:t>Малеиновый гидразид - регулятор роста растений, являющийся токсичным в больших концентрациях.</w:t>
      </w:r>
    </w:p>
    <w:p w:rsidR="00724DE3" w:rsidRPr="00211974" w:rsidRDefault="00A30731" w:rsidP="00724DE3">
      <w:pPr>
        <w:numPr>
          <w:ilvl w:val="0"/>
          <w:numId w:val="13"/>
        </w:numPr>
        <w:shd w:val="clear" w:color="auto" w:fill="FFFFFF"/>
        <w:spacing w:before="264"/>
        <w:ind w:left="426"/>
        <w:jc w:val="both"/>
        <w:rPr>
          <w:sz w:val="28"/>
          <w:szCs w:val="28"/>
        </w:rPr>
      </w:pPr>
      <w:r w:rsidRPr="00E7126A">
        <w:rPr>
          <w:b/>
          <w:bCs/>
          <w:sz w:val="28"/>
          <w:szCs w:val="28"/>
          <w:lang w:val="ru-RU"/>
        </w:rPr>
        <w:t xml:space="preserve"> </w:t>
      </w:r>
      <w:r w:rsidR="00724DE3" w:rsidRPr="00211974">
        <w:rPr>
          <w:b/>
          <w:bCs/>
          <w:sz w:val="28"/>
          <w:szCs w:val="28"/>
          <w:lang w:val="en-US"/>
        </w:rPr>
        <w:t xml:space="preserve">MMS (methyl </w:t>
      </w:r>
      <w:proofErr w:type="spellStart"/>
      <w:r w:rsidR="00724DE3" w:rsidRPr="00211974">
        <w:rPr>
          <w:b/>
          <w:bCs/>
          <w:sz w:val="28"/>
          <w:szCs w:val="28"/>
          <w:lang w:val="en-US"/>
        </w:rPr>
        <w:t>methanesulfonate</w:t>
      </w:r>
      <w:proofErr w:type="spellEnd"/>
      <w:r w:rsidR="00724DE3" w:rsidRPr="00211974">
        <w:rPr>
          <w:b/>
          <w:bCs/>
          <w:sz w:val="28"/>
          <w:szCs w:val="28"/>
          <w:lang w:val="en-US"/>
        </w:rPr>
        <w:t xml:space="preserve">) </w:t>
      </w:r>
      <w:r w:rsidR="00724DE3" w:rsidRPr="00211974">
        <w:rPr>
          <w:sz w:val="28"/>
          <w:szCs w:val="28"/>
          <w:lang w:val="en-US"/>
        </w:rPr>
        <w:t>- an organic compound that is a direct carcinogen, which damages the structure of DNA.</w:t>
      </w:r>
    </w:p>
    <w:p w:rsidR="00724DE3" w:rsidRPr="00211974" w:rsidRDefault="00724DE3" w:rsidP="00724DE3">
      <w:pPr>
        <w:shd w:val="clear" w:color="auto" w:fill="FFFFFF"/>
        <w:ind w:left="426"/>
        <w:jc w:val="both"/>
        <w:rPr>
          <w:sz w:val="28"/>
          <w:szCs w:val="28"/>
        </w:rPr>
      </w:pPr>
      <w:r w:rsidRPr="00211974">
        <w:rPr>
          <w:i/>
          <w:iCs/>
          <w:sz w:val="28"/>
          <w:szCs w:val="28"/>
          <w:lang w:val="en-US"/>
        </w:rPr>
        <w:t>MMC</w:t>
      </w:r>
      <w:r w:rsidRPr="00211974">
        <w:rPr>
          <w:i/>
          <w:iCs/>
          <w:sz w:val="28"/>
          <w:szCs w:val="28"/>
          <w:lang w:val="ru-RU"/>
        </w:rPr>
        <w:t xml:space="preserve">(метилметансулъфонат) </w:t>
      </w:r>
      <w:r w:rsidRPr="00211974">
        <w:rPr>
          <w:sz w:val="28"/>
          <w:szCs w:val="28"/>
          <w:lang w:val="ru-RU"/>
        </w:rPr>
        <w:t xml:space="preserve">- </w:t>
      </w:r>
      <w:r w:rsidRPr="00211974">
        <w:rPr>
          <w:i/>
          <w:iCs/>
          <w:sz w:val="28"/>
          <w:szCs w:val="28"/>
          <w:lang w:val="ru-RU"/>
        </w:rPr>
        <w:t>органическое соединение, являющееся канцерогеном прямого действия, который повреждает структуру ДНК.</w:t>
      </w:r>
    </w:p>
    <w:p w:rsidR="00724DE3" w:rsidRPr="00211974" w:rsidRDefault="00A30731" w:rsidP="00724DE3">
      <w:pPr>
        <w:numPr>
          <w:ilvl w:val="0"/>
          <w:numId w:val="13"/>
        </w:numPr>
        <w:shd w:val="clear" w:color="auto" w:fill="FFFFFF"/>
        <w:spacing w:before="274"/>
        <w:ind w:left="426"/>
        <w:jc w:val="both"/>
        <w:rPr>
          <w:sz w:val="28"/>
          <w:szCs w:val="28"/>
        </w:rPr>
      </w:pPr>
      <w:r w:rsidRPr="00E7126A">
        <w:rPr>
          <w:b/>
          <w:bCs/>
          <w:spacing w:val="-1"/>
          <w:sz w:val="28"/>
          <w:szCs w:val="28"/>
          <w:lang w:val="ru-RU"/>
        </w:rPr>
        <w:t xml:space="preserve"> </w:t>
      </w:r>
      <w:proofErr w:type="spellStart"/>
      <w:r w:rsidR="00724DE3" w:rsidRPr="00211974">
        <w:rPr>
          <w:b/>
          <w:bCs/>
          <w:spacing w:val="-1"/>
          <w:sz w:val="28"/>
          <w:szCs w:val="28"/>
          <w:lang w:val="en-US"/>
        </w:rPr>
        <w:t>Microscopical</w:t>
      </w:r>
      <w:proofErr w:type="spellEnd"/>
      <w:r w:rsidR="00724DE3" w:rsidRPr="00211974">
        <w:rPr>
          <w:b/>
          <w:bCs/>
          <w:spacing w:val="-1"/>
          <w:sz w:val="28"/>
          <w:szCs w:val="28"/>
          <w:lang w:val="en-US"/>
        </w:rPr>
        <w:t xml:space="preserve"> slides </w:t>
      </w:r>
      <w:r w:rsidR="00724DE3" w:rsidRPr="00211974">
        <w:rPr>
          <w:spacing w:val="-1"/>
          <w:sz w:val="28"/>
          <w:szCs w:val="28"/>
          <w:lang w:val="en-US"/>
        </w:rPr>
        <w:t>- thin plates of a substance or tissue intended for study under the microscope.</w:t>
      </w:r>
    </w:p>
    <w:p w:rsidR="00724DE3" w:rsidRPr="00211974" w:rsidRDefault="00724DE3" w:rsidP="00724DE3">
      <w:pPr>
        <w:shd w:val="clear" w:color="auto" w:fill="FFFFFF"/>
        <w:ind w:left="426"/>
        <w:jc w:val="both"/>
        <w:rPr>
          <w:sz w:val="28"/>
          <w:szCs w:val="28"/>
        </w:rPr>
      </w:pPr>
      <w:r w:rsidRPr="00211974">
        <w:rPr>
          <w:i/>
          <w:iCs/>
          <w:sz w:val="28"/>
          <w:szCs w:val="28"/>
          <w:lang w:val="ru-RU"/>
        </w:rPr>
        <w:t>Микроскопические    препараты    -    тонкие    пластинки    вещества    или    ткани, предназначенные для изучения под микроскопом.</w:t>
      </w:r>
    </w:p>
    <w:p w:rsidR="00724DE3" w:rsidRPr="00211974" w:rsidRDefault="00A30731" w:rsidP="00724DE3">
      <w:pPr>
        <w:numPr>
          <w:ilvl w:val="0"/>
          <w:numId w:val="13"/>
        </w:numPr>
        <w:shd w:val="clear" w:color="auto" w:fill="FFFFFF"/>
        <w:spacing w:before="274"/>
        <w:ind w:left="426"/>
        <w:jc w:val="both"/>
        <w:rPr>
          <w:sz w:val="28"/>
          <w:szCs w:val="28"/>
        </w:rPr>
      </w:pPr>
      <w:r w:rsidRPr="00E7126A">
        <w:rPr>
          <w:b/>
          <w:bCs/>
          <w:spacing w:val="-1"/>
          <w:sz w:val="28"/>
          <w:szCs w:val="28"/>
          <w:lang w:val="ru-RU"/>
        </w:rPr>
        <w:t xml:space="preserve"> </w:t>
      </w:r>
      <w:r w:rsidR="00724DE3" w:rsidRPr="00211974">
        <w:rPr>
          <w:b/>
          <w:bCs/>
          <w:spacing w:val="-1"/>
          <w:sz w:val="28"/>
          <w:szCs w:val="28"/>
          <w:lang w:val="en-US"/>
        </w:rPr>
        <w:t>Micronuclei</w:t>
      </w:r>
      <w:r w:rsidR="00724DE3" w:rsidRPr="00211974">
        <w:rPr>
          <w:spacing w:val="-1"/>
          <w:sz w:val="28"/>
          <w:szCs w:val="28"/>
          <w:lang w:val="en-US"/>
        </w:rPr>
        <w:t xml:space="preserve">- pathological structure, which has a round shape, small size and locates near the main </w:t>
      </w:r>
      <w:r w:rsidR="00724DE3" w:rsidRPr="00211974">
        <w:rPr>
          <w:sz w:val="28"/>
          <w:szCs w:val="28"/>
          <w:lang w:val="en-US"/>
        </w:rPr>
        <w:t>core.</w:t>
      </w:r>
    </w:p>
    <w:p w:rsidR="00724DE3" w:rsidRPr="00211974" w:rsidRDefault="00724DE3" w:rsidP="00724DE3">
      <w:pPr>
        <w:shd w:val="clear" w:color="auto" w:fill="FFFFFF"/>
        <w:spacing w:before="10"/>
        <w:ind w:left="426"/>
        <w:jc w:val="both"/>
        <w:rPr>
          <w:sz w:val="28"/>
          <w:szCs w:val="28"/>
        </w:rPr>
      </w:pPr>
      <w:r w:rsidRPr="00211974">
        <w:rPr>
          <w:i/>
          <w:iCs/>
          <w:sz w:val="28"/>
          <w:szCs w:val="28"/>
          <w:lang w:val="ru-RU"/>
        </w:rPr>
        <w:t>Микроядро - патологическая структура округлой формы,  небольших размеров и располагающаяся вблизи основного ядра.</w:t>
      </w:r>
    </w:p>
    <w:p w:rsidR="00724DE3" w:rsidRPr="00211974" w:rsidRDefault="00A30731" w:rsidP="00724DE3">
      <w:pPr>
        <w:numPr>
          <w:ilvl w:val="0"/>
          <w:numId w:val="13"/>
        </w:numPr>
        <w:shd w:val="clear" w:color="auto" w:fill="FFFFFF"/>
        <w:spacing w:before="274"/>
        <w:ind w:left="426"/>
        <w:jc w:val="both"/>
        <w:rPr>
          <w:sz w:val="28"/>
          <w:szCs w:val="28"/>
        </w:rPr>
      </w:pPr>
      <w:r w:rsidRPr="00E7126A">
        <w:rPr>
          <w:b/>
          <w:bCs/>
          <w:sz w:val="28"/>
          <w:szCs w:val="28"/>
          <w:lang w:val="ru-RU"/>
        </w:rPr>
        <w:t xml:space="preserve"> </w:t>
      </w:r>
      <w:r w:rsidR="00724DE3" w:rsidRPr="00211974">
        <w:rPr>
          <w:b/>
          <w:bCs/>
          <w:sz w:val="28"/>
          <w:szCs w:val="28"/>
          <w:lang w:val="en-US"/>
        </w:rPr>
        <w:t>Mitosis</w:t>
      </w:r>
      <w:r w:rsidR="00724DE3" w:rsidRPr="00211974">
        <w:rPr>
          <w:sz w:val="28"/>
          <w:szCs w:val="28"/>
        </w:rPr>
        <w:t xml:space="preserve">- </w:t>
      </w:r>
      <w:proofErr w:type="spellStart"/>
      <w:r w:rsidR="00724DE3" w:rsidRPr="00211974">
        <w:rPr>
          <w:sz w:val="28"/>
          <w:szCs w:val="28"/>
          <w:lang w:val="en-US"/>
        </w:rPr>
        <w:t>indirectcelldivision</w:t>
      </w:r>
      <w:proofErr w:type="spellEnd"/>
      <w:r w:rsidR="00724DE3" w:rsidRPr="00211974">
        <w:rPr>
          <w:sz w:val="28"/>
          <w:szCs w:val="28"/>
        </w:rPr>
        <w:t>.</w:t>
      </w:r>
    </w:p>
    <w:p w:rsidR="00724DE3" w:rsidRPr="00211974" w:rsidRDefault="00724DE3" w:rsidP="00724DE3">
      <w:pPr>
        <w:shd w:val="clear" w:color="auto" w:fill="FFFFFF"/>
        <w:ind w:left="426"/>
        <w:jc w:val="both"/>
        <w:rPr>
          <w:sz w:val="28"/>
          <w:szCs w:val="28"/>
        </w:rPr>
      </w:pPr>
      <w:r w:rsidRPr="00211974">
        <w:rPr>
          <w:i/>
          <w:iCs/>
          <w:sz w:val="28"/>
          <w:szCs w:val="28"/>
        </w:rPr>
        <w:t>Митоз – непрямоеделениеклетки.</w:t>
      </w:r>
    </w:p>
    <w:p w:rsidR="00724DE3" w:rsidRPr="00211974" w:rsidRDefault="00A30731" w:rsidP="00724DE3">
      <w:pPr>
        <w:numPr>
          <w:ilvl w:val="0"/>
          <w:numId w:val="13"/>
        </w:numPr>
        <w:shd w:val="clear" w:color="auto" w:fill="FFFFFF"/>
        <w:spacing w:before="269"/>
        <w:ind w:left="426"/>
        <w:jc w:val="both"/>
        <w:rPr>
          <w:sz w:val="28"/>
          <w:szCs w:val="28"/>
        </w:rPr>
      </w:pPr>
      <w:r>
        <w:rPr>
          <w:b/>
          <w:bCs/>
          <w:sz w:val="28"/>
          <w:szCs w:val="28"/>
          <w:lang w:val="en-US"/>
        </w:rPr>
        <w:t xml:space="preserve"> </w:t>
      </w:r>
      <w:r w:rsidR="00724DE3" w:rsidRPr="00211974">
        <w:rPr>
          <w:b/>
          <w:bCs/>
          <w:sz w:val="28"/>
          <w:szCs w:val="28"/>
          <w:lang w:val="en-US"/>
        </w:rPr>
        <w:t xml:space="preserve">Mitotic cells </w:t>
      </w:r>
      <w:r w:rsidR="00724DE3" w:rsidRPr="00211974">
        <w:rPr>
          <w:sz w:val="28"/>
          <w:szCs w:val="28"/>
          <w:lang w:val="en-US"/>
        </w:rPr>
        <w:t>- intensively dividing cells.</w:t>
      </w:r>
    </w:p>
    <w:p w:rsidR="00724DE3" w:rsidRPr="00211974" w:rsidRDefault="00724DE3" w:rsidP="00724DE3">
      <w:pPr>
        <w:shd w:val="clear" w:color="auto" w:fill="FFFFFF"/>
        <w:ind w:left="426"/>
        <w:jc w:val="both"/>
        <w:rPr>
          <w:sz w:val="28"/>
          <w:szCs w:val="28"/>
        </w:rPr>
      </w:pPr>
      <w:r w:rsidRPr="00211974">
        <w:rPr>
          <w:i/>
          <w:iCs/>
          <w:sz w:val="28"/>
          <w:szCs w:val="28"/>
          <w:lang w:val="ru-RU"/>
        </w:rPr>
        <w:t xml:space="preserve">Митотические клетки </w:t>
      </w:r>
      <w:r w:rsidRPr="00211974">
        <w:rPr>
          <w:sz w:val="28"/>
          <w:szCs w:val="28"/>
          <w:lang w:val="ru-RU"/>
        </w:rPr>
        <w:t xml:space="preserve">- </w:t>
      </w:r>
      <w:r w:rsidRPr="00211974">
        <w:rPr>
          <w:i/>
          <w:iCs/>
          <w:sz w:val="28"/>
          <w:szCs w:val="28"/>
          <w:lang w:val="ru-RU"/>
        </w:rPr>
        <w:t>интенсивно делящиеся клетки.</w:t>
      </w:r>
    </w:p>
    <w:p w:rsidR="00724DE3" w:rsidRPr="00211974" w:rsidRDefault="00A30731" w:rsidP="00724DE3">
      <w:pPr>
        <w:numPr>
          <w:ilvl w:val="0"/>
          <w:numId w:val="13"/>
        </w:numPr>
        <w:shd w:val="clear" w:color="auto" w:fill="FFFFFF"/>
        <w:spacing w:before="269"/>
        <w:ind w:left="426"/>
        <w:jc w:val="both"/>
        <w:rPr>
          <w:sz w:val="28"/>
          <w:szCs w:val="28"/>
        </w:rPr>
      </w:pPr>
      <w:r w:rsidRPr="00E7126A">
        <w:rPr>
          <w:b/>
          <w:bCs/>
          <w:sz w:val="28"/>
          <w:szCs w:val="28"/>
          <w:lang w:val="ru-RU"/>
        </w:rPr>
        <w:t xml:space="preserve"> </w:t>
      </w:r>
      <w:r w:rsidR="00724DE3" w:rsidRPr="00211974">
        <w:rPr>
          <w:b/>
          <w:bCs/>
          <w:sz w:val="28"/>
          <w:szCs w:val="28"/>
          <w:lang w:val="en-US"/>
        </w:rPr>
        <w:t xml:space="preserve">Mitotic index (MI) </w:t>
      </w:r>
      <w:r w:rsidR="00724DE3" w:rsidRPr="00211974">
        <w:rPr>
          <w:sz w:val="28"/>
          <w:szCs w:val="28"/>
          <w:lang w:val="en-US"/>
        </w:rPr>
        <w:t>- the percentage of divided cells of the total number of analyzed cells.</w:t>
      </w:r>
    </w:p>
    <w:p w:rsidR="00724DE3" w:rsidRPr="00211974" w:rsidRDefault="00724DE3" w:rsidP="00724DE3">
      <w:pPr>
        <w:shd w:val="clear" w:color="auto" w:fill="FFFFFF"/>
        <w:ind w:left="426"/>
        <w:jc w:val="both"/>
        <w:rPr>
          <w:sz w:val="28"/>
          <w:szCs w:val="28"/>
        </w:rPr>
      </w:pPr>
      <w:r w:rsidRPr="00211974">
        <w:rPr>
          <w:i/>
          <w:iCs/>
          <w:sz w:val="28"/>
          <w:szCs w:val="28"/>
          <w:lang w:val="ru-RU"/>
        </w:rPr>
        <w:t>Митотический   индекс   (МИ)   -   процент   делящихся   клеток   от   общего   числа проанализированных клеток.</w:t>
      </w:r>
    </w:p>
    <w:p w:rsidR="00724DE3" w:rsidRPr="00211974" w:rsidRDefault="00A30731" w:rsidP="00724DE3">
      <w:pPr>
        <w:numPr>
          <w:ilvl w:val="0"/>
          <w:numId w:val="13"/>
        </w:numPr>
        <w:shd w:val="clear" w:color="auto" w:fill="FFFFFF"/>
        <w:spacing w:before="274"/>
        <w:ind w:left="426"/>
        <w:jc w:val="both"/>
        <w:rPr>
          <w:sz w:val="28"/>
          <w:szCs w:val="28"/>
        </w:rPr>
      </w:pPr>
      <w:r w:rsidRPr="00E7126A">
        <w:rPr>
          <w:b/>
          <w:bCs/>
          <w:sz w:val="28"/>
          <w:szCs w:val="28"/>
          <w:lang w:val="ru-RU"/>
        </w:rPr>
        <w:t xml:space="preserve"> </w:t>
      </w:r>
      <w:proofErr w:type="spellStart"/>
      <w:r w:rsidR="00724DE3" w:rsidRPr="00211974">
        <w:rPr>
          <w:b/>
          <w:bCs/>
          <w:sz w:val="28"/>
          <w:szCs w:val="28"/>
          <w:lang w:val="en-US"/>
        </w:rPr>
        <w:t>Multypolarity</w:t>
      </w:r>
      <w:proofErr w:type="spellEnd"/>
      <w:r w:rsidR="00724DE3" w:rsidRPr="00211974">
        <w:rPr>
          <w:sz w:val="28"/>
          <w:szCs w:val="28"/>
          <w:lang w:val="en-US"/>
        </w:rPr>
        <w:t>- the presence of more than one nucleus in the cell.</w:t>
      </w:r>
    </w:p>
    <w:p w:rsidR="00724DE3" w:rsidRPr="00211974" w:rsidRDefault="00724DE3" w:rsidP="00724DE3">
      <w:pPr>
        <w:shd w:val="clear" w:color="auto" w:fill="FFFFFF"/>
        <w:ind w:left="426"/>
        <w:jc w:val="both"/>
        <w:rPr>
          <w:sz w:val="28"/>
          <w:szCs w:val="28"/>
        </w:rPr>
      </w:pPr>
      <w:r w:rsidRPr="00211974">
        <w:rPr>
          <w:i/>
          <w:iCs/>
          <w:sz w:val="28"/>
          <w:szCs w:val="28"/>
          <w:lang w:val="ru-RU"/>
        </w:rPr>
        <w:t>Многополярность - наличие в клетке больше чем одного ядра.</w:t>
      </w:r>
    </w:p>
    <w:p w:rsidR="00724DE3" w:rsidRPr="00211974" w:rsidRDefault="00A30731" w:rsidP="00724DE3">
      <w:pPr>
        <w:numPr>
          <w:ilvl w:val="0"/>
          <w:numId w:val="13"/>
        </w:numPr>
        <w:shd w:val="clear" w:color="auto" w:fill="FFFFFF"/>
        <w:spacing w:before="274"/>
        <w:ind w:left="426"/>
        <w:jc w:val="both"/>
        <w:rPr>
          <w:sz w:val="28"/>
          <w:szCs w:val="28"/>
        </w:rPr>
      </w:pPr>
      <w:r w:rsidRPr="00E7126A">
        <w:rPr>
          <w:b/>
          <w:bCs/>
          <w:sz w:val="28"/>
          <w:szCs w:val="28"/>
          <w:lang w:val="ru-RU"/>
        </w:rPr>
        <w:t xml:space="preserve"> </w:t>
      </w:r>
      <w:r w:rsidR="00724DE3" w:rsidRPr="00211974">
        <w:rPr>
          <w:b/>
          <w:bCs/>
          <w:sz w:val="28"/>
          <w:szCs w:val="28"/>
          <w:lang w:val="en-US"/>
        </w:rPr>
        <w:t xml:space="preserve">Mutagenicity </w:t>
      </w:r>
      <w:r w:rsidR="00724DE3" w:rsidRPr="00211974">
        <w:rPr>
          <w:sz w:val="28"/>
          <w:szCs w:val="28"/>
          <w:lang w:val="en-US"/>
        </w:rPr>
        <w:t>- the ability of physical, chemical or biological agent is cause of mutation.</w:t>
      </w:r>
    </w:p>
    <w:p w:rsidR="00724DE3" w:rsidRPr="00211974" w:rsidRDefault="00724DE3" w:rsidP="00724DE3">
      <w:pPr>
        <w:shd w:val="clear" w:color="auto" w:fill="FFFFFF"/>
        <w:ind w:left="426"/>
        <w:jc w:val="both"/>
        <w:rPr>
          <w:sz w:val="28"/>
          <w:szCs w:val="28"/>
        </w:rPr>
      </w:pPr>
      <w:r w:rsidRPr="00211974">
        <w:rPr>
          <w:i/>
          <w:iCs/>
          <w:sz w:val="28"/>
          <w:szCs w:val="28"/>
          <w:lang w:val="ru-RU"/>
        </w:rPr>
        <w:t>Мутагенность ~ способность физического, химического или биологического агента вызывать мутацию.</w:t>
      </w:r>
    </w:p>
    <w:p w:rsidR="00724DE3" w:rsidRPr="00211974" w:rsidRDefault="00A30731" w:rsidP="00724DE3">
      <w:pPr>
        <w:numPr>
          <w:ilvl w:val="0"/>
          <w:numId w:val="13"/>
        </w:numPr>
        <w:shd w:val="clear" w:color="auto" w:fill="FFFFFF"/>
        <w:spacing w:before="269"/>
        <w:ind w:left="426"/>
        <w:jc w:val="both"/>
        <w:rPr>
          <w:sz w:val="28"/>
          <w:szCs w:val="28"/>
          <w:lang w:val="en-US"/>
        </w:rPr>
      </w:pPr>
      <w:r w:rsidRPr="00E7126A">
        <w:rPr>
          <w:b/>
          <w:bCs/>
          <w:sz w:val="28"/>
          <w:szCs w:val="28"/>
          <w:lang w:val="ru-RU"/>
        </w:rPr>
        <w:t xml:space="preserve"> </w:t>
      </w:r>
      <w:r w:rsidR="00724DE3" w:rsidRPr="00211974">
        <w:rPr>
          <w:b/>
          <w:bCs/>
          <w:sz w:val="28"/>
          <w:szCs w:val="28"/>
          <w:lang w:val="en-US"/>
        </w:rPr>
        <w:t xml:space="preserve">Negative control </w:t>
      </w:r>
      <w:r w:rsidR="00724DE3" w:rsidRPr="00211974">
        <w:rPr>
          <w:sz w:val="28"/>
          <w:szCs w:val="28"/>
          <w:lang w:val="en-US"/>
        </w:rPr>
        <w:t>- the substance, which is not mutagenic or toxic and has the smallest quantity of cell damages.</w:t>
      </w:r>
    </w:p>
    <w:p w:rsidR="00724DE3" w:rsidRPr="00211974" w:rsidRDefault="00724DE3" w:rsidP="00724DE3">
      <w:pPr>
        <w:shd w:val="clear" w:color="auto" w:fill="FFFFFF"/>
        <w:spacing w:before="269"/>
        <w:ind w:left="426"/>
        <w:jc w:val="both"/>
        <w:rPr>
          <w:sz w:val="28"/>
          <w:szCs w:val="28"/>
        </w:rPr>
      </w:pPr>
      <w:r w:rsidRPr="00211974">
        <w:rPr>
          <w:b/>
          <w:i/>
          <w:iCs/>
          <w:sz w:val="28"/>
          <w:szCs w:val="28"/>
          <w:lang w:val="ru-RU"/>
        </w:rPr>
        <w:t>Негативный контроль</w:t>
      </w:r>
      <w:r w:rsidRPr="00211974">
        <w:rPr>
          <w:i/>
          <w:iCs/>
          <w:sz w:val="28"/>
          <w:szCs w:val="28"/>
          <w:lang w:val="ru-RU"/>
        </w:rPr>
        <w:t xml:space="preserve"> — вещество, не являющееся мутагенным или токсичным и имеющее самое небольшое количество клеточных повреждений.</w:t>
      </w:r>
    </w:p>
    <w:p w:rsidR="00724DE3" w:rsidRPr="00211974" w:rsidRDefault="00724DE3" w:rsidP="00724DE3">
      <w:pPr>
        <w:numPr>
          <w:ilvl w:val="0"/>
          <w:numId w:val="13"/>
        </w:numPr>
        <w:shd w:val="clear" w:color="auto" w:fill="FFFFFF"/>
        <w:spacing w:before="274"/>
        <w:ind w:left="426"/>
        <w:jc w:val="both"/>
        <w:rPr>
          <w:sz w:val="28"/>
          <w:szCs w:val="28"/>
        </w:rPr>
      </w:pPr>
      <w:r w:rsidRPr="00211974">
        <w:rPr>
          <w:b/>
          <w:bCs/>
          <w:sz w:val="28"/>
          <w:szCs w:val="28"/>
          <w:lang w:val="en-US"/>
        </w:rPr>
        <w:t xml:space="preserve">Oil immersion </w:t>
      </w:r>
      <w:r w:rsidRPr="00211974">
        <w:rPr>
          <w:sz w:val="28"/>
          <w:szCs w:val="28"/>
          <w:lang w:val="en-US"/>
        </w:rPr>
        <w:t xml:space="preserve">- the introduction of oil liquid between microscope objective and </w:t>
      </w:r>
      <w:r w:rsidRPr="00211974">
        <w:rPr>
          <w:sz w:val="28"/>
          <w:szCs w:val="28"/>
          <w:lang w:val="en-US"/>
        </w:rPr>
        <w:lastRenderedPageBreak/>
        <w:t>concerned item for the increasing of brightness and the expansion of limits of image magnification.</w:t>
      </w:r>
    </w:p>
    <w:p w:rsidR="00724DE3" w:rsidRPr="00211974" w:rsidRDefault="00724DE3" w:rsidP="00724DE3">
      <w:pPr>
        <w:shd w:val="clear" w:color="auto" w:fill="FFFFFF"/>
        <w:ind w:left="426" w:right="29"/>
        <w:jc w:val="both"/>
        <w:rPr>
          <w:sz w:val="28"/>
          <w:szCs w:val="28"/>
        </w:rPr>
      </w:pPr>
      <w:r w:rsidRPr="00211974">
        <w:rPr>
          <w:i/>
          <w:iCs/>
          <w:sz w:val="28"/>
          <w:szCs w:val="28"/>
          <w:lang w:val="ru-RU"/>
        </w:rPr>
        <w:t xml:space="preserve">Масляная иммерсия </w:t>
      </w:r>
      <w:r w:rsidRPr="00211974">
        <w:rPr>
          <w:sz w:val="28"/>
          <w:szCs w:val="28"/>
          <w:lang w:val="ru-RU"/>
        </w:rPr>
        <w:t xml:space="preserve">- </w:t>
      </w:r>
      <w:r w:rsidRPr="00211974">
        <w:rPr>
          <w:i/>
          <w:iCs/>
          <w:sz w:val="28"/>
          <w:szCs w:val="28"/>
          <w:lang w:val="ru-RU"/>
        </w:rPr>
        <w:t>введение масляной жидкости между объективом микроскопа и рассматриваемым предметом для усиления яркости и расширения пределов увеличения изображения.</w:t>
      </w:r>
    </w:p>
    <w:p w:rsidR="00724DE3" w:rsidRPr="00211974" w:rsidRDefault="00A30731" w:rsidP="00724DE3">
      <w:pPr>
        <w:numPr>
          <w:ilvl w:val="0"/>
          <w:numId w:val="13"/>
        </w:numPr>
        <w:shd w:val="clear" w:color="auto" w:fill="FFFFFF"/>
        <w:spacing w:before="264"/>
        <w:ind w:left="426"/>
        <w:jc w:val="both"/>
        <w:rPr>
          <w:sz w:val="28"/>
          <w:szCs w:val="28"/>
        </w:rPr>
      </w:pPr>
      <w:r w:rsidRPr="00E7126A">
        <w:rPr>
          <w:b/>
          <w:bCs/>
          <w:sz w:val="28"/>
          <w:szCs w:val="28"/>
          <w:lang w:val="ru-RU"/>
        </w:rPr>
        <w:t xml:space="preserve"> </w:t>
      </w:r>
      <w:proofErr w:type="spellStart"/>
      <w:r w:rsidR="00724DE3" w:rsidRPr="00211974">
        <w:rPr>
          <w:b/>
          <w:bCs/>
          <w:sz w:val="28"/>
          <w:szCs w:val="28"/>
          <w:lang w:val="en-US"/>
        </w:rPr>
        <w:t>Orcein</w:t>
      </w:r>
      <w:proofErr w:type="spellEnd"/>
      <w:r w:rsidR="00724DE3" w:rsidRPr="00211974">
        <w:rPr>
          <w:sz w:val="28"/>
          <w:szCs w:val="28"/>
          <w:lang w:val="en-US"/>
        </w:rPr>
        <w:t>- a natural colorant which is produced from lichens and used for staining of chromosomes.</w:t>
      </w:r>
    </w:p>
    <w:p w:rsidR="00724DE3" w:rsidRPr="00211974" w:rsidRDefault="00724DE3" w:rsidP="00724DE3">
      <w:pPr>
        <w:shd w:val="clear" w:color="auto" w:fill="FFFFFF"/>
        <w:ind w:left="426" w:right="34"/>
        <w:jc w:val="both"/>
        <w:rPr>
          <w:sz w:val="28"/>
          <w:szCs w:val="28"/>
        </w:rPr>
      </w:pPr>
      <w:r w:rsidRPr="00211974">
        <w:rPr>
          <w:i/>
          <w:iCs/>
          <w:spacing w:val="-2"/>
          <w:sz w:val="28"/>
          <w:szCs w:val="28"/>
          <w:lang w:val="ru-RU"/>
        </w:rPr>
        <w:t>Орсеин</w:t>
      </w:r>
      <w:r w:rsidRPr="00211974">
        <w:rPr>
          <w:spacing w:val="-2"/>
          <w:sz w:val="28"/>
          <w:szCs w:val="28"/>
          <w:lang w:val="ru-RU"/>
        </w:rPr>
        <w:t xml:space="preserve">— </w:t>
      </w:r>
      <w:r w:rsidRPr="00211974">
        <w:rPr>
          <w:i/>
          <w:iCs/>
          <w:spacing w:val="-2"/>
          <w:sz w:val="28"/>
          <w:szCs w:val="28"/>
          <w:lang w:val="ru-RU"/>
        </w:rPr>
        <w:t xml:space="preserve">природный краситель, который производится из лишайников и используется </w:t>
      </w:r>
      <w:r w:rsidRPr="00211974">
        <w:rPr>
          <w:i/>
          <w:iCs/>
          <w:sz w:val="28"/>
          <w:szCs w:val="28"/>
          <w:lang w:val="ru-RU"/>
        </w:rPr>
        <w:t>для окрашивания хромосом.</w:t>
      </w:r>
    </w:p>
    <w:p w:rsidR="00724DE3" w:rsidRPr="00211974" w:rsidRDefault="00A30731" w:rsidP="00724DE3">
      <w:pPr>
        <w:numPr>
          <w:ilvl w:val="0"/>
          <w:numId w:val="13"/>
        </w:numPr>
        <w:shd w:val="clear" w:color="auto" w:fill="FFFFFF"/>
        <w:spacing w:before="264"/>
        <w:ind w:left="426"/>
        <w:jc w:val="both"/>
        <w:rPr>
          <w:sz w:val="28"/>
          <w:szCs w:val="28"/>
        </w:rPr>
      </w:pPr>
      <w:r w:rsidRPr="00E7126A">
        <w:rPr>
          <w:b/>
          <w:bCs/>
          <w:sz w:val="28"/>
          <w:szCs w:val="28"/>
          <w:lang w:val="ru-RU"/>
        </w:rPr>
        <w:t xml:space="preserve"> </w:t>
      </w:r>
      <w:r w:rsidR="00724DE3" w:rsidRPr="00211974">
        <w:rPr>
          <w:b/>
          <w:bCs/>
          <w:sz w:val="28"/>
          <w:szCs w:val="28"/>
          <w:lang w:val="en-US"/>
        </w:rPr>
        <w:t xml:space="preserve">Polyploidy </w:t>
      </w:r>
      <w:r w:rsidR="00724DE3" w:rsidRPr="00211974">
        <w:rPr>
          <w:sz w:val="28"/>
          <w:szCs w:val="28"/>
          <w:lang w:val="en-US"/>
        </w:rPr>
        <w:t>- an increasing of number of chromosome sets in cells of organism which is multiple of haploid (single) chromosome number.</w:t>
      </w:r>
    </w:p>
    <w:p w:rsidR="00724DE3" w:rsidRPr="00211974" w:rsidRDefault="00724DE3" w:rsidP="00724DE3">
      <w:pPr>
        <w:shd w:val="clear" w:color="auto" w:fill="FFFFFF"/>
        <w:ind w:left="426" w:right="34"/>
        <w:jc w:val="both"/>
        <w:rPr>
          <w:sz w:val="28"/>
          <w:szCs w:val="28"/>
        </w:rPr>
      </w:pPr>
      <w:r w:rsidRPr="00211974">
        <w:rPr>
          <w:i/>
          <w:iCs/>
          <w:sz w:val="28"/>
          <w:szCs w:val="28"/>
          <w:lang w:val="ru-RU"/>
        </w:rPr>
        <w:t xml:space="preserve">Полиплоидия </w:t>
      </w:r>
      <w:r w:rsidRPr="00211974">
        <w:rPr>
          <w:sz w:val="28"/>
          <w:szCs w:val="28"/>
          <w:lang w:val="ru-RU"/>
        </w:rPr>
        <w:t xml:space="preserve">- </w:t>
      </w:r>
      <w:r w:rsidRPr="00211974">
        <w:rPr>
          <w:i/>
          <w:iCs/>
          <w:sz w:val="28"/>
          <w:szCs w:val="28"/>
          <w:lang w:val="ru-RU"/>
        </w:rPr>
        <w:t>увеличение числа наборов хромосом в клетках организма, кратное гаплоидному (одинарному) числу хромосом.</w:t>
      </w:r>
    </w:p>
    <w:p w:rsidR="00724DE3" w:rsidRPr="00211974" w:rsidRDefault="00A30731" w:rsidP="00724DE3">
      <w:pPr>
        <w:numPr>
          <w:ilvl w:val="0"/>
          <w:numId w:val="13"/>
        </w:numPr>
        <w:shd w:val="clear" w:color="auto" w:fill="FFFFFF"/>
        <w:spacing w:before="259"/>
        <w:ind w:left="426"/>
        <w:jc w:val="both"/>
        <w:rPr>
          <w:sz w:val="28"/>
          <w:szCs w:val="28"/>
        </w:rPr>
      </w:pPr>
      <w:r w:rsidRPr="00E7126A">
        <w:rPr>
          <w:b/>
          <w:bCs/>
          <w:sz w:val="28"/>
          <w:szCs w:val="28"/>
          <w:lang w:val="ru-RU"/>
        </w:rPr>
        <w:t xml:space="preserve"> </w:t>
      </w:r>
      <w:r w:rsidR="00724DE3" w:rsidRPr="00211974">
        <w:rPr>
          <w:b/>
          <w:bCs/>
          <w:sz w:val="28"/>
          <w:szCs w:val="28"/>
          <w:lang w:val="en-US"/>
        </w:rPr>
        <w:t xml:space="preserve">Positive control </w:t>
      </w:r>
      <w:r w:rsidR="00724DE3" w:rsidRPr="00211974">
        <w:rPr>
          <w:sz w:val="28"/>
          <w:szCs w:val="28"/>
          <w:lang w:val="en-US"/>
        </w:rPr>
        <w:t>- mutagenic substance, which cause an increasing of quantity of chromosome aberrations and reducing the value of mitotic index.</w:t>
      </w:r>
    </w:p>
    <w:p w:rsidR="00724DE3" w:rsidRPr="00211974" w:rsidRDefault="00724DE3" w:rsidP="00724DE3">
      <w:pPr>
        <w:shd w:val="clear" w:color="auto" w:fill="FFFFFF"/>
        <w:ind w:left="426" w:right="38"/>
        <w:jc w:val="both"/>
        <w:rPr>
          <w:sz w:val="28"/>
          <w:szCs w:val="28"/>
        </w:rPr>
      </w:pPr>
      <w:r w:rsidRPr="00211974">
        <w:rPr>
          <w:i/>
          <w:iCs/>
          <w:sz w:val="28"/>
          <w:szCs w:val="28"/>
          <w:lang w:val="ru-RU"/>
        </w:rPr>
        <w:t xml:space="preserve">Позитивный контроль — мутагенное вещество, которое вызывает увеличение </w:t>
      </w:r>
      <w:r w:rsidRPr="00211974">
        <w:rPr>
          <w:i/>
          <w:iCs/>
          <w:spacing w:val="-1"/>
          <w:sz w:val="28"/>
          <w:szCs w:val="28"/>
          <w:lang w:val="ru-RU"/>
        </w:rPr>
        <w:t>количества хромосомных аберраций и снижает величину митотического индекса.</w:t>
      </w:r>
    </w:p>
    <w:p w:rsidR="00724DE3" w:rsidRPr="00211974" w:rsidRDefault="00A30731" w:rsidP="00724DE3">
      <w:pPr>
        <w:numPr>
          <w:ilvl w:val="0"/>
          <w:numId w:val="13"/>
        </w:numPr>
        <w:shd w:val="clear" w:color="auto" w:fill="FFFFFF"/>
        <w:spacing w:before="274"/>
        <w:ind w:left="426"/>
        <w:jc w:val="both"/>
        <w:rPr>
          <w:sz w:val="28"/>
          <w:szCs w:val="28"/>
        </w:rPr>
      </w:pPr>
      <w:r w:rsidRPr="00E7126A">
        <w:rPr>
          <w:b/>
          <w:bCs/>
          <w:sz w:val="28"/>
          <w:szCs w:val="28"/>
          <w:lang w:val="ru-RU"/>
        </w:rPr>
        <w:t xml:space="preserve"> </w:t>
      </w:r>
      <w:r w:rsidR="00724DE3" w:rsidRPr="00211974">
        <w:rPr>
          <w:b/>
          <w:bCs/>
          <w:sz w:val="28"/>
          <w:szCs w:val="28"/>
          <w:lang w:val="en-US"/>
        </w:rPr>
        <w:t xml:space="preserve">Pulverized chromosomes </w:t>
      </w:r>
      <w:r w:rsidR="00724DE3" w:rsidRPr="00211974">
        <w:rPr>
          <w:sz w:val="28"/>
          <w:szCs w:val="28"/>
          <w:lang w:val="en-US"/>
        </w:rPr>
        <w:t>- all or some chromosomes are destroyed on separate fragments and distribute in the nuclear field.</w:t>
      </w:r>
    </w:p>
    <w:p w:rsidR="00724DE3" w:rsidRPr="00211974" w:rsidRDefault="00724DE3" w:rsidP="00724DE3">
      <w:pPr>
        <w:shd w:val="clear" w:color="auto" w:fill="FFFFFF"/>
        <w:ind w:left="426" w:right="29"/>
        <w:jc w:val="both"/>
        <w:rPr>
          <w:sz w:val="28"/>
          <w:szCs w:val="28"/>
        </w:rPr>
      </w:pPr>
      <w:r w:rsidRPr="00211974">
        <w:rPr>
          <w:i/>
          <w:iCs/>
          <w:sz w:val="28"/>
          <w:szCs w:val="28"/>
          <w:lang w:val="ru-RU"/>
        </w:rPr>
        <w:t>Разбросанные хромосомы - все или некоторые хромосомы разрушены на отдельные фрагменты и распределены в поле ядра.</w:t>
      </w:r>
    </w:p>
    <w:p w:rsidR="00724DE3" w:rsidRPr="00211974" w:rsidRDefault="00A30731" w:rsidP="00724DE3">
      <w:pPr>
        <w:numPr>
          <w:ilvl w:val="0"/>
          <w:numId w:val="13"/>
        </w:numPr>
        <w:shd w:val="clear" w:color="auto" w:fill="FFFFFF"/>
        <w:spacing w:before="274"/>
        <w:ind w:left="426"/>
        <w:jc w:val="both"/>
        <w:rPr>
          <w:sz w:val="28"/>
          <w:szCs w:val="28"/>
        </w:rPr>
      </w:pPr>
      <w:r w:rsidRPr="00E7126A">
        <w:rPr>
          <w:b/>
          <w:bCs/>
          <w:spacing w:val="-1"/>
          <w:sz w:val="28"/>
          <w:szCs w:val="28"/>
          <w:lang w:val="ru-RU"/>
        </w:rPr>
        <w:t xml:space="preserve"> </w:t>
      </w:r>
      <w:r w:rsidR="00724DE3" w:rsidRPr="00211974">
        <w:rPr>
          <w:b/>
          <w:bCs/>
          <w:spacing w:val="-1"/>
          <w:sz w:val="28"/>
          <w:szCs w:val="28"/>
          <w:lang w:val="en-US"/>
        </w:rPr>
        <w:t xml:space="preserve">Rack </w:t>
      </w:r>
      <w:r w:rsidR="00724DE3" w:rsidRPr="00211974">
        <w:rPr>
          <w:spacing w:val="-1"/>
          <w:sz w:val="28"/>
          <w:szCs w:val="28"/>
          <w:lang w:val="en-US"/>
        </w:rPr>
        <w:t xml:space="preserve">- portable support for tubes or other laboratory glassware to keep them in an upright position. </w:t>
      </w:r>
      <w:r w:rsidR="00724DE3" w:rsidRPr="00211974">
        <w:rPr>
          <w:i/>
          <w:iCs/>
          <w:sz w:val="28"/>
          <w:szCs w:val="28"/>
          <w:lang w:val="ru-RU"/>
        </w:rPr>
        <w:t>Штатив - переносная опора для пробирок или другой лабораторной посуды для поддержания их в вертикальном положении.</w:t>
      </w:r>
    </w:p>
    <w:p w:rsidR="00724DE3" w:rsidRPr="00211974" w:rsidRDefault="00A30731" w:rsidP="00724DE3">
      <w:pPr>
        <w:numPr>
          <w:ilvl w:val="0"/>
          <w:numId w:val="13"/>
        </w:numPr>
        <w:shd w:val="clear" w:color="auto" w:fill="FFFFFF"/>
        <w:spacing w:before="259"/>
        <w:ind w:left="426"/>
        <w:jc w:val="both"/>
        <w:rPr>
          <w:sz w:val="28"/>
          <w:szCs w:val="28"/>
        </w:rPr>
      </w:pPr>
      <w:r w:rsidRPr="00E7126A">
        <w:rPr>
          <w:b/>
          <w:bCs/>
          <w:sz w:val="28"/>
          <w:szCs w:val="28"/>
          <w:lang w:val="ru-RU"/>
        </w:rPr>
        <w:t xml:space="preserve"> </w:t>
      </w:r>
      <w:r w:rsidR="00724DE3" w:rsidRPr="00211974">
        <w:rPr>
          <w:b/>
          <w:bCs/>
          <w:sz w:val="28"/>
          <w:szCs w:val="28"/>
          <w:lang w:val="en-US"/>
        </w:rPr>
        <w:t xml:space="preserve">Salmonella test or Ames test </w:t>
      </w:r>
      <w:r w:rsidR="00724DE3" w:rsidRPr="00211974">
        <w:rPr>
          <w:sz w:val="28"/>
          <w:szCs w:val="28"/>
          <w:lang w:val="en-US"/>
        </w:rPr>
        <w:t>- mammalian test system to assess the mutagenic potential of chemical compounds with Salmonella.</w:t>
      </w:r>
    </w:p>
    <w:p w:rsidR="00724DE3" w:rsidRPr="00211974" w:rsidRDefault="00724DE3" w:rsidP="00724DE3">
      <w:pPr>
        <w:shd w:val="clear" w:color="auto" w:fill="FFFFFF"/>
        <w:ind w:left="426" w:right="24"/>
        <w:jc w:val="both"/>
        <w:rPr>
          <w:sz w:val="28"/>
          <w:szCs w:val="28"/>
        </w:rPr>
      </w:pPr>
      <w:r w:rsidRPr="00211974">
        <w:rPr>
          <w:i/>
          <w:iCs/>
          <w:sz w:val="28"/>
          <w:szCs w:val="28"/>
          <w:lang w:val="ru-RU"/>
        </w:rPr>
        <w:t xml:space="preserve">Сальмонелла тест или Тест Эймса - животная тест система для анализа </w:t>
      </w:r>
      <w:r w:rsidRPr="00211974">
        <w:rPr>
          <w:i/>
          <w:iCs/>
          <w:spacing w:val="-1"/>
          <w:sz w:val="28"/>
          <w:szCs w:val="28"/>
          <w:lang w:val="ru-RU"/>
        </w:rPr>
        <w:t>мутагенного потенциала химических соединений с помощью сальмонеллы.</w:t>
      </w:r>
    </w:p>
    <w:p w:rsidR="00724DE3" w:rsidRPr="00211974" w:rsidRDefault="00A30731" w:rsidP="00724DE3">
      <w:pPr>
        <w:numPr>
          <w:ilvl w:val="0"/>
          <w:numId w:val="13"/>
        </w:numPr>
        <w:shd w:val="clear" w:color="auto" w:fill="FFFFFF"/>
        <w:spacing w:before="259"/>
        <w:ind w:left="426"/>
        <w:jc w:val="both"/>
        <w:rPr>
          <w:sz w:val="28"/>
          <w:szCs w:val="28"/>
        </w:rPr>
      </w:pPr>
      <w:r w:rsidRPr="00E7126A">
        <w:rPr>
          <w:b/>
          <w:bCs/>
          <w:sz w:val="28"/>
          <w:szCs w:val="28"/>
          <w:lang w:val="ru-RU"/>
        </w:rPr>
        <w:t xml:space="preserve"> </w:t>
      </w:r>
      <w:r w:rsidR="00724DE3" w:rsidRPr="00211974">
        <w:rPr>
          <w:b/>
          <w:bCs/>
          <w:sz w:val="28"/>
          <w:szCs w:val="28"/>
          <w:lang w:val="en-US"/>
        </w:rPr>
        <w:t xml:space="preserve">Spindle </w:t>
      </w:r>
      <w:r w:rsidR="00724DE3" w:rsidRPr="00211974">
        <w:rPr>
          <w:sz w:val="28"/>
          <w:szCs w:val="28"/>
          <w:lang w:val="en-US"/>
        </w:rPr>
        <w:t>- the structure which consists of microtubules and appears during the nucleus division in the cells.</w:t>
      </w:r>
    </w:p>
    <w:p w:rsidR="00724DE3" w:rsidRPr="00211974" w:rsidRDefault="00724DE3" w:rsidP="00724DE3">
      <w:pPr>
        <w:shd w:val="clear" w:color="auto" w:fill="FFFFFF"/>
        <w:ind w:left="426" w:right="29"/>
        <w:jc w:val="both"/>
        <w:rPr>
          <w:sz w:val="28"/>
          <w:szCs w:val="28"/>
        </w:rPr>
      </w:pPr>
      <w:r w:rsidRPr="00211974">
        <w:rPr>
          <w:i/>
          <w:iCs/>
          <w:sz w:val="28"/>
          <w:szCs w:val="28"/>
          <w:lang w:val="ru-RU"/>
        </w:rPr>
        <w:t>Веретено деления - структура, состоящая из микротрубочек и возникающая во время деления ядра в клетках.</w:t>
      </w:r>
    </w:p>
    <w:p w:rsidR="00724DE3" w:rsidRPr="00211974" w:rsidRDefault="00A30731" w:rsidP="00724DE3">
      <w:pPr>
        <w:numPr>
          <w:ilvl w:val="0"/>
          <w:numId w:val="13"/>
        </w:numPr>
        <w:shd w:val="clear" w:color="auto" w:fill="FFFFFF"/>
        <w:spacing w:before="264"/>
        <w:ind w:left="426"/>
        <w:jc w:val="both"/>
        <w:rPr>
          <w:sz w:val="28"/>
          <w:szCs w:val="28"/>
        </w:rPr>
      </w:pPr>
      <w:r w:rsidRPr="00E7126A">
        <w:rPr>
          <w:b/>
          <w:bCs/>
          <w:sz w:val="28"/>
          <w:szCs w:val="28"/>
          <w:lang w:val="ru-RU"/>
        </w:rPr>
        <w:t xml:space="preserve"> </w:t>
      </w:r>
      <w:r w:rsidR="00724DE3" w:rsidRPr="00211974">
        <w:rPr>
          <w:b/>
          <w:bCs/>
          <w:sz w:val="28"/>
          <w:szCs w:val="28"/>
          <w:lang w:val="en-US"/>
        </w:rPr>
        <w:t xml:space="preserve">Synthetic fresh water </w:t>
      </w:r>
      <w:r w:rsidR="00724DE3" w:rsidRPr="00211974">
        <w:rPr>
          <w:sz w:val="28"/>
          <w:szCs w:val="28"/>
          <w:lang w:val="en-US"/>
        </w:rPr>
        <w:t>- the water is not containing any chlorine compounds or containing ions of metals, anions of acids and other organic and inorganic chemical substance in low numbers.</w:t>
      </w:r>
    </w:p>
    <w:p w:rsidR="00724DE3" w:rsidRPr="00211974" w:rsidRDefault="00724DE3" w:rsidP="00724DE3">
      <w:pPr>
        <w:shd w:val="clear" w:color="auto" w:fill="FFFFFF"/>
        <w:ind w:left="426" w:right="34"/>
        <w:jc w:val="both"/>
        <w:rPr>
          <w:sz w:val="28"/>
          <w:szCs w:val="28"/>
        </w:rPr>
      </w:pPr>
      <w:r w:rsidRPr="00211974">
        <w:rPr>
          <w:i/>
          <w:iCs/>
          <w:sz w:val="28"/>
          <w:szCs w:val="28"/>
          <w:lang w:val="ru-RU"/>
        </w:rPr>
        <w:t>Синтетически чистая вода - вода, не содержащая соединений хлора или содержащая ионы металлов, анионы кислот и других органических и неорганических химических веществ в небольших количествах.</w:t>
      </w:r>
    </w:p>
    <w:p w:rsidR="00724DE3" w:rsidRPr="00211974" w:rsidRDefault="00A30731" w:rsidP="00724DE3">
      <w:pPr>
        <w:numPr>
          <w:ilvl w:val="0"/>
          <w:numId w:val="13"/>
        </w:numPr>
        <w:shd w:val="clear" w:color="auto" w:fill="FFFFFF"/>
        <w:spacing w:before="269"/>
        <w:ind w:left="426"/>
        <w:jc w:val="both"/>
        <w:rPr>
          <w:sz w:val="28"/>
          <w:szCs w:val="28"/>
        </w:rPr>
      </w:pPr>
      <w:r w:rsidRPr="00E7126A">
        <w:rPr>
          <w:b/>
          <w:bCs/>
          <w:sz w:val="28"/>
          <w:szCs w:val="28"/>
          <w:lang w:val="ru-RU"/>
        </w:rPr>
        <w:lastRenderedPageBreak/>
        <w:t xml:space="preserve"> </w:t>
      </w:r>
      <w:proofErr w:type="spellStart"/>
      <w:r w:rsidR="00724DE3" w:rsidRPr="00211974">
        <w:rPr>
          <w:b/>
          <w:bCs/>
          <w:sz w:val="28"/>
          <w:szCs w:val="28"/>
          <w:lang w:val="en-US"/>
        </w:rPr>
        <w:t>Telophase</w:t>
      </w:r>
      <w:proofErr w:type="spellEnd"/>
      <w:r w:rsidR="00724DE3" w:rsidRPr="00211974">
        <w:rPr>
          <w:sz w:val="28"/>
          <w:szCs w:val="28"/>
          <w:lang w:val="en-US"/>
        </w:rPr>
        <w:t>- a stage of mitosis, when two distinct daughter cells are formed.</w:t>
      </w:r>
    </w:p>
    <w:p w:rsidR="00724DE3" w:rsidRPr="00211974" w:rsidRDefault="00724DE3" w:rsidP="00724DE3">
      <w:pPr>
        <w:shd w:val="clear" w:color="auto" w:fill="FFFFFF"/>
        <w:ind w:left="426"/>
        <w:jc w:val="both"/>
        <w:rPr>
          <w:i/>
          <w:iCs/>
          <w:sz w:val="28"/>
          <w:szCs w:val="28"/>
          <w:lang w:val="ru-RU"/>
        </w:rPr>
      </w:pPr>
      <w:r w:rsidRPr="00211974">
        <w:rPr>
          <w:i/>
          <w:iCs/>
          <w:sz w:val="28"/>
          <w:szCs w:val="28"/>
          <w:lang w:val="ru-RU"/>
        </w:rPr>
        <w:t>Телофаза - стадия митоза, когда формируются две отдельные дочерние клетки.</w:t>
      </w:r>
    </w:p>
    <w:p w:rsidR="00724DE3" w:rsidRPr="00211974" w:rsidRDefault="00724DE3" w:rsidP="00724DE3">
      <w:pPr>
        <w:shd w:val="clear" w:color="auto" w:fill="FFFFFF"/>
        <w:ind w:left="426"/>
        <w:jc w:val="both"/>
        <w:rPr>
          <w:i/>
          <w:iCs/>
          <w:sz w:val="28"/>
          <w:szCs w:val="28"/>
          <w:lang w:val="ru-RU"/>
        </w:rPr>
      </w:pPr>
    </w:p>
    <w:p w:rsidR="00724DE3" w:rsidRPr="00211974" w:rsidRDefault="00A30731" w:rsidP="00724DE3">
      <w:pPr>
        <w:numPr>
          <w:ilvl w:val="0"/>
          <w:numId w:val="13"/>
        </w:numPr>
        <w:shd w:val="clear" w:color="auto" w:fill="FFFFFF"/>
        <w:ind w:left="426" w:right="10"/>
        <w:jc w:val="both"/>
        <w:rPr>
          <w:sz w:val="28"/>
          <w:szCs w:val="28"/>
        </w:rPr>
      </w:pPr>
      <w:r w:rsidRPr="00E7126A">
        <w:rPr>
          <w:b/>
          <w:bCs/>
          <w:sz w:val="28"/>
          <w:szCs w:val="28"/>
          <w:lang w:val="ru-RU"/>
        </w:rPr>
        <w:t xml:space="preserve"> </w:t>
      </w:r>
      <w:proofErr w:type="spellStart"/>
      <w:r w:rsidR="00724DE3" w:rsidRPr="00211974">
        <w:rPr>
          <w:b/>
          <w:bCs/>
          <w:sz w:val="28"/>
          <w:szCs w:val="28"/>
          <w:lang w:val="en-US"/>
        </w:rPr>
        <w:t>Toxity</w:t>
      </w:r>
      <w:proofErr w:type="spellEnd"/>
      <w:r w:rsidR="00724DE3" w:rsidRPr="00211974">
        <w:rPr>
          <w:sz w:val="28"/>
          <w:szCs w:val="28"/>
          <w:lang w:val="en-US"/>
        </w:rPr>
        <w:t>- the ability of substance to cause dysfunction of physiological processes of the body that is cause of intoxication, diseases or even death.</w:t>
      </w:r>
    </w:p>
    <w:p w:rsidR="00724DE3" w:rsidRPr="00211974" w:rsidRDefault="00724DE3" w:rsidP="00724DE3">
      <w:pPr>
        <w:shd w:val="clear" w:color="auto" w:fill="FFFFFF"/>
        <w:spacing w:before="5"/>
        <w:ind w:left="426"/>
        <w:jc w:val="both"/>
        <w:rPr>
          <w:sz w:val="28"/>
          <w:szCs w:val="28"/>
        </w:rPr>
      </w:pPr>
      <w:r w:rsidRPr="00211974">
        <w:rPr>
          <w:i/>
          <w:iCs/>
          <w:sz w:val="28"/>
          <w:szCs w:val="28"/>
          <w:lang w:val="ru-RU"/>
        </w:rPr>
        <w:t xml:space="preserve">Токсичность </w:t>
      </w:r>
      <w:r w:rsidRPr="00211974">
        <w:rPr>
          <w:sz w:val="28"/>
          <w:szCs w:val="28"/>
          <w:lang w:val="ru-RU"/>
        </w:rPr>
        <w:t xml:space="preserve">- </w:t>
      </w:r>
      <w:r w:rsidRPr="00211974">
        <w:rPr>
          <w:i/>
          <w:iCs/>
          <w:sz w:val="28"/>
          <w:szCs w:val="28"/>
          <w:lang w:val="ru-RU"/>
        </w:rPr>
        <w:t xml:space="preserve">способность вещества вызывать дисфункцию физиологических </w:t>
      </w:r>
      <w:r w:rsidRPr="00211974">
        <w:rPr>
          <w:i/>
          <w:iCs/>
          <w:spacing w:val="-1"/>
          <w:sz w:val="28"/>
          <w:szCs w:val="28"/>
          <w:lang w:val="ru-RU"/>
        </w:rPr>
        <w:t>процессов организма, что является причиной интоксикации, заболевания или даже гибели.</w:t>
      </w:r>
    </w:p>
    <w:p w:rsidR="00724DE3" w:rsidRPr="00211974" w:rsidRDefault="00A30731" w:rsidP="00724DE3">
      <w:pPr>
        <w:numPr>
          <w:ilvl w:val="0"/>
          <w:numId w:val="13"/>
        </w:numPr>
        <w:shd w:val="clear" w:color="auto" w:fill="FFFFFF"/>
        <w:spacing w:before="264"/>
        <w:ind w:left="426" w:right="10"/>
        <w:jc w:val="both"/>
        <w:rPr>
          <w:sz w:val="28"/>
          <w:szCs w:val="28"/>
        </w:rPr>
      </w:pPr>
      <w:r w:rsidRPr="00E7126A">
        <w:rPr>
          <w:b/>
          <w:bCs/>
          <w:sz w:val="28"/>
          <w:szCs w:val="28"/>
          <w:lang w:val="ru-RU"/>
        </w:rPr>
        <w:t xml:space="preserve"> </w:t>
      </w:r>
      <w:r w:rsidR="00724DE3" w:rsidRPr="00211974">
        <w:rPr>
          <w:b/>
          <w:bCs/>
          <w:sz w:val="28"/>
          <w:szCs w:val="28"/>
          <w:lang w:val="en-US"/>
        </w:rPr>
        <w:t xml:space="preserve">Tube </w:t>
      </w:r>
      <w:r w:rsidR="00724DE3" w:rsidRPr="00211974">
        <w:rPr>
          <w:sz w:val="28"/>
          <w:szCs w:val="28"/>
          <w:lang w:val="en-US"/>
        </w:rPr>
        <w:t>- specialized cylindrical vessel which have a semicircular, conic or flat bottom or can be bottomless and is used in laboratory purposes.</w:t>
      </w:r>
    </w:p>
    <w:p w:rsidR="00724DE3" w:rsidRPr="00211974" w:rsidRDefault="00724DE3" w:rsidP="00724DE3">
      <w:pPr>
        <w:shd w:val="clear" w:color="auto" w:fill="FFFFFF"/>
        <w:spacing w:before="5"/>
        <w:ind w:left="426" w:right="5"/>
        <w:jc w:val="both"/>
        <w:rPr>
          <w:sz w:val="28"/>
          <w:szCs w:val="28"/>
        </w:rPr>
      </w:pPr>
      <w:r w:rsidRPr="00211974">
        <w:rPr>
          <w:i/>
          <w:iCs/>
          <w:sz w:val="28"/>
          <w:szCs w:val="28"/>
          <w:lang w:val="ru-RU"/>
        </w:rPr>
        <w:t>Пробирка - специализированный сосуд цилиндрической формы, имеющий полукруглое, коническое или плоское дно или может быть бездонным, использующийся в лабораторных целях.</w:t>
      </w:r>
    </w:p>
    <w:p w:rsidR="00724DE3" w:rsidRPr="00211974" w:rsidRDefault="00A30731" w:rsidP="00724DE3">
      <w:pPr>
        <w:numPr>
          <w:ilvl w:val="0"/>
          <w:numId w:val="13"/>
        </w:numPr>
        <w:shd w:val="clear" w:color="auto" w:fill="FFFFFF"/>
        <w:spacing w:before="274"/>
        <w:ind w:left="426" w:right="10"/>
        <w:jc w:val="both"/>
        <w:rPr>
          <w:sz w:val="28"/>
          <w:szCs w:val="28"/>
        </w:rPr>
      </w:pPr>
      <w:r w:rsidRPr="00E7126A">
        <w:rPr>
          <w:b/>
          <w:bCs/>
          <w:sz w:val="28"/>
          <w:szCs w:val="28"/>
          <w:lang w:val="ru-RU"/>
        </w:rPr>
        <w:t xml:space="preserve"> </w:t>
      </w:r>
      <w:r w:rsidR="00724DE3" w:rsidRPr="00211974">
        <w:rPr>
          <w:b/>
          <w:bCs/>
          <w:sz w:val="28"/>
          <w:szCs w:val="28"/>
          <w:lang w:val="en-US"/>
        </w:rPr>
        <w:t xml:space="preserve">Vagrant chromosome </w:t>
      </w:r>
      <w:r w:rsidR="00724DE3" w:rsidRPr="00211974">
        <w:rPr>
          <w:sz w:val="28"/>
          <w:szCs w:val="28"/>
          <w:lang w:val="en-US"/>
        </w:rPr>
        <w:t>- the chromosome, which locates in the cytoplasm outside the metaphase plate and doesn't involve in division of cell.</w:t>
      </w:r>
    </w:p>
    <w:p w:rsidR="00724DE3" w:rsidRPr="00E7126A" w:rsidRDefault="00724DE3" w:rsidP="00724DE3">
      <w:pPr>
        <w:shd w:val="clear" w:color="auto" w:fill="FFFFFF"/>
        <w:ind w:left="426" w:right="5"/>
        <w:jc w:val="both"/>
        <w:rPr>
          <w:i/>
          <w:iCs/>
          <w:sz w:val="28"/>
          <w:szCs w:val="28"/>
          <w:lang w:val="ru-RU"/>
        </w:rPr>
      </w:pPr>
      <w:r w:rsidRPr="00211974">
        <w:rPr>
          <w:i/>
          <w:iCs/>
          <w:sz w:val="28"/>
          <w:szCs w:val="28"/>
          <w:lang w:val="ru-RU"/>
        </w:rPr>
        <w:t xml:space="preserve">Блуждающая хромосома </w:t>
      </w:r>
      <w:r w:rsidRPr="00211974">
        <w:rPr>
          <w:sz w:val="28"/>
          <w:szCs w:val="28"/>
          <w:lang w:val="ru-RU"/>
        </w:rPr>
        <w:t xml:space="preserve">- </w:t>
      </w:r>
      <w:r w:rsidRPr="00211974">
        <w:rPr>
          <w:i/>
          <w:iCs/>
          <w:sz w:val="28"/>
          <w:szCs w:val="28"/>
          <w:lang w:val="ru-RU"/>
        </w:rPr>
        <w:t>хромосома, располагающаяся в цитоплазме вне метафазной пластинки и не участвующая в делении клетки.</w:t>
      </w:r>
    </w:p>
    <w:p w:rsidR="00A30731" w:rsidRPr="00E7126A" w:rsidRDefault="00A30731" w:rsidP="00724DE3">
      <w:pPr>
        <w:shd w:val="clear" w:color="auto" w:fill="FFFFFF"/>
        <w:ind w:left="426" w:right="5"/>
        <w:jc w:val="both"/>
        <w:rPr>
          <w:sz w:val="28"/>
          <w:szCs w:val="28"/>
          <w:lang w:val="ru-RU"/>
        </w:rPr>
      </w:pPr>
    </w:p>
    <w:p w:rsidR="00724DE3" w:rsidRPr="00211974" w:rsidRDefault="00A30731" w:rsidP="00724DE3">
      <w:pPr>
        <w:numPr>
          <w:ilvl w:val="0"/>
          <w:numId w:val="13"/>
        </w:numPr>
        <w:shd w:val="clear" w:color="auto" w:fill="FFFFFF"/>
        <w:ind w:left="426"/>
        <w:jc w:val="both"/>
        <w:rPr>
          <w:spacing w:val="-1"/>
          <w:sz w:val="28"/>
          <w:szCs w:val="28"/>
          <w:lang w:val="en-US"/>
        </w:rPr>
      </w:pPr>
      <w:r w:rsidRPr="00E7126A">
        <w:rPr>
          <w:b/>
          <w:spacing w:val="-1"/>
          <w:sz w:val="28"/>
          <w:szCs w:val="28"/>
          <w:lang w:val="ru-RU"/>
        </w:rPr>
        <w:t xml:space="preserve"> </w:t>
      </w:r>
      <w:proofErr w:type="spellStart"/>
      <w:r w:rsidR="00724DE3" w:rsidRPr="00211974">
        <w:rPr>
          <w:b/>
          <w:spacing w:val="-1"/>
          <w:sz w:val="28"/>
          <w:szCs w:val="28"/>
          <w:lang w:val="en-US"/>
        </w:rPr>
        <w:t>X</w:t>
      </w:r>
      <w:r w:rsidR="00724DE3" w:rsidRPr="00211974">
        <w:rPr>
          <w:b/>
          <w:bCs/>
          <w:spacing w:val="-1"/>
          <w:sz w:val="28"/>
          <w:szCs w:val="28"/>
          <w:lang w:val="en-US"/>
        </w:rPr>
        <w:t>test</w:t>
      </w:r>
      <w:proofErr w:type="spellEnd"/>
      <w:r w:rsidR="00724DE3" w:rsidRPr="00211974">
        <w:rPr>
          <w:spacing w:val="-1"/>
          <w:sz w:val="28"/>
          <w:szCs w:val="28"/>
          <w:lang w:val="en-US"/>
        </w:rPr>
        <w:t xml:space="preserve">- the most frequently used criterion for the check of hypothesis about the low of distribution. </w:t>
      </w:r>
    </w:p>
    <w:p w:rsidR="00724DE3" w:rsidRPr="00FC0CCA" w:rsidRDefault="00724DE3" w:rsidP="00724DE3">
      <w:pPr>
        <w:shd w:val="clear" w:color="auto" w:fill="FFFFFF"/>
        <w:ind w:left="426"/>
        <w:jc w:val="both"/>
        <w:rPr>
          <w:i/>
          <w:iCs/>
          <w:sz w:val="28"/>
          <w:szCs w:val="28"/>
          <w:lang w:val="ru-RU"/>
        </w:rPr>
      </w:pPr>
      <w:r w:rsidRPr="00211974">
        <w:rPr>
          <w:i/>
          <w:iCs/>
          <w:sz w:val="28"/>
          <w:szCs w:val="28"/>
          <w:lang w:val="en-US"/>
        </w:rPr>
        <w:t>X</w:t>
      </w:r>
      <w:r w:rsidRPr="00211974">
        <w:rPr>
          <w:i/>
          <w:iCs/>
          <w:sz w:val="28"/>
          <w:szCs w:val="28"/>
          <w:lang w:val="ru-RU"/>
        </w:rPr>
        <w:t>тест - наиболее часто используемый критерий для проверки гипотезы о законе распределения.</w:t>
      </w:r>
    </w:p>
    <w:p w:rsidR="00724DE3" w:rsidRPr="00FC0CCA" w:rsidRDefault="00724DE3" w:rsidP="00724DE3">
      <w:pPr>
        <w:shd w:val="clear" w:color="auto" w:fill="FFFFFF"/>
        <w:spacing w:line="274" w:lineRule="exact"/>
        <w:rPr>
          <w:i/>
          <w:iCs/>
          <w:sz w:val="28"/>
          <w:szCs w:val="28"/>
          <w:lang w:val="ru-RU"/>
        </w:rPr>
      </w:pPr>
    </w:p>
    <w:p w:rsidR="00724DE3" w:rsidRPr="0083630C" w:rsidRDefault="00724DE3" w:rsidP="0083630C">
      <w:pPr>
        <w:pStyle w:val="a3"/>
        <w:shd w:val="clear" w:color="auto" w:fill="FFFFFF"/>
        <w:spacing w:before="259" w:line="274" w:lineRule="exact"/>
        <w:ind w:left="142"/>
        <w:rPr>
          <w:rFonts w:ascii="Times New Roman" w:hAnsi="Times New Roman" w:cs="Times New Roman"/>
          <w:b/>
          <w:sz w:val="28"/>
          <w:szCs w:val="28"/>
          <w:lang w:val="en-US"/>
        </w:rPr>
      </w:pPr>
      <w:r w:rsidRPr="00211974">
        <w:rPr>
          <w:rFonts w:ascii="Times New Roman" w:hAnsi="Times New Roman" w:cs="Times New Roman"/>
          <w:b/>
          <w:sz w:val="28"/>
          <w:szCs w:val="28"/>
          <w:lang w:val="en-US"/>
        </w:rPr>
        <w:t>3. Take the chosen article and make glossary of 30-40 units.</w:t>
      </w:r>
    </w:p>
    <w:sectPr w:rsidR="00724DE3" w:rsidRPr="0083630C" w:rsidSect="0083630C">
      <w:type w:val="continuous"/>
      <w:pgSz w:w="11909" w:h="16834"/>
      <w:pgMar w:top="1440" w:right="962" w:bottom="720" w:left="1134" w:header="720" w:footer="720" w:gutter="0"/>
      <w:cols w:space="6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27F5C"/>
    <w:multiLevelType w:val="multilevel"/>
    <w:tmpl w:val="FC168A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3234ED8"/>
    <w:multiLevelType w:val="hybridMultilevel"/>
    <w:tmpl w:val="FA1C93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4AA6E08"/>
    <w:multiLevelType w:val="hybridMultilevel"/>
    <w:tmpl w:val="530ED4CC"/>
    <w:lvl w:ilvl="0" w:tplc="393E4F9E">
      <w:start w:val="1"/>
      <w:numFmt w:val="decimal"/>
      <w:lvlText w:val="%1."/>
      <w:lvlJc w:val="left"/>
      <w:pPr>
        <w:ind w:left="1440" w:hanging="360"/>
      </w:pPr>
      <w:rPr>
        <w:rFonts w:hint="default"/>
      </w:rPr>
    </w:lvl>
    <w:lvl w:ilvl="1" w:tplc="04190019">
      <w:start w:val="1"/>
      <w:numFmt w:val="lowerLetter"/>
      <w:lvlText w:val="%2."/>
      <w:lvlJc w:val="left"/>
      <w:pPr>
        <w:ind w:left="360" w:hanging="360"/>
      </w:pPr>
    </w:lvl>
    <w:lvl w:ilvl="2" w:tplc="358A5A2E">
      <w:start w:val="2"/>
      <w:numFmt w:val="decimal"/>
      <w:lvlText w:val="%3-"/>
      <w:lvlJc w:val="left"/>
      <w:pPr>
        <w:ind w:left="3060" w:hanging="360"/>
      </w:pPr>
      <w:rPr>
        <w:rFonts w:hint="default"/>
      </w:r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162D7163"/>
    <w:multiLevelType w:val="hybridMultilevel"/>
    <w:tmpl w:val="AEB864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7E140DD"/>
    <w:multiLevelType w:val="singleLevel"/>
    <w:tmpl w:val="3C88969C"/>
    <w:lvl w:ilvl="0">
      <w:start w:val="11"/>
      <w:numFmt w:val="decimal"/>
      <w:lvlText w:val="%1."/>
      <w:legacy w:legacy="1" w:legacySpace="0" w:legacyIndent="278"/>
      <w:lvlJc w:val="left"/>
      <w:rPr>
        <w:rFonts w:ascii="Times New Roman" w:hAnsi="Times New Roman" w:cs="Times New Roman" w:hint="default"/>
      </w:rPr>
    </w:lvl>
  </w:abstractNum>
  <w:abstractNum w:abstractNumId="5">
    <w:nsid w:val="1B8A41DF"/>
    <w:multiLevelType w:val="singleLevel"/>
    <w:tmpl w:val="AB30ED70"/>
    <w:lvl w:ilvl="0">
      <w:start w:val="1"/>
      <w:numFmt w:val="decimal"/>
      <w:lvlText w:val="%1."/>
      <w:legacy w:legacy="1" w:legacySpace="0" w:legacyIndent="202"/>
      <w:lvlJc w:val="left"/>
      <w:rPr>
        <w:rFonts w:ascii="Times New Roman" w:hAnsi="Times New Roman" w:cs="Times New Roman" w:hint="default"/>
      </w:rPr>
    </w:lvl>
  </w:abstractNum>
  <w:abstractNum w:abstractNumId="6">
    <w:nsid w:val="261C340B"/>
    <w:multiLevelType w:val="hybridMultilevel"/>
    <w:tmpl w:val="6EE0E886"/>
    <w:lvl w:ilvl="0" w:tplc="202A6806">
      <w:start w:val="2"/>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2B5B7E3D"/>
    <w:multiLevelType w:val="hybridMultilevel"/>
    <w:tmpl w:val="22B83274"/>
    <w:lvl w:ilvl="0" w:tplc="5C28CF9C">
      <w:start w:val="2"/>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nsid w:val="336F6BE7"/>
    <w:multiLevelType w:val="multilevel"/>
    <w:tmpl w:val="24BE02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8E328AB"/>
    <w:multiLevelType w:val="singleLevel"/>
    <w:tmpl w:val="BB646BE0"/>
    <w:lvl w:ilvl="0">
      <w:start w:val="10"/>
      <w:numFmt w:val="decimal"/>
      <w:lvlText w:val="%1."/>
      <w:legacy w:legacy="1" w:legacySpace="0" w:legacyIndent="283"/>
      <w:lvlJc w:val="left"/>
      <w:rPr>
        <w:rFonts w:ascii="Times New Roman" w:hAnsi="Times New Roman" w:cs="Times New Roman" w:hint="default"/>
      </w:rPr>
    </w:lvl>
  </w:abstractNum>
  <w:abstractNum w:abstractNumId="10">
    <w:nsid w:val="3F08528D"/>
    <w:multiLevelType w:val="hybridMultilevel"/>
    <w:tmpl w:val="06A8CD78"/>
    <w:lvl w:ilvl="0" w:tplc="F96092C6">
      <w:start w:val="1"/>
      <w:numFmt w:val="decimal"/>
      <w:lvlText w:val="%1."/>
      <w:lvlJc w:val="left"/>
      <w:pPr>
        <w:ind w:left="36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97A0620"/>
    <w:multiLevelType w:val="singleLevel"/>
    <w:tmpl w:val="4E0A28FA"/>
    <w:lvl w:ilvl="0">
      <w:start w:val="1"/>
      <w:numFmt w:val="decimal"/>
      <w:lvlText w:val="%1."/>
      <w:legacy w:legacy="1" w:legacySpace="0" w:legacyIndent="202"/>
      <w:lvlJc w:val="left"/>
      <w:rPr>
        <w:rFonts w:ascii="Times New Roman" w:hAnsi="Times New Roman" w:cs="Times New Roman" w:hint="default"/>
      </w:rPr>
    </w:lvl>
  </w:abstractNum>
  <w:abstractNum w:abstractNumId="12">
    <w:nsid w:val="50D413A1"/>
    <w:multiLevelType w:val="singleLevel"/>
    <w:tmpl w:val="6B528868"/>
    <w:lvl w:ilvl="0">
      <w:start w:val="7"/>
      <w:numFmt w:val="decimal"/>
      <w:lvlText w:val="%1."/>
      <w:legacy w:legacy="1" w:legacySpace="0" w:legacyIndent="202"/>
      <w:lvlJc w:val="left"/>
      <w:rPr>
        <w:rFonts w:ascii="Times New Roman" w:hAnsi="Times New Roman" w:cs="Times New Roman" w:hint="default"/>
      </w:rPr>
    </w:lvl>
  </w:abstractNum>
  <w:abstractNum w:abstractNumId="13">
    <w:nsid w:val="54AF7A22"/>
    <w:multiLevelType w:val="hybridMultilevel"/>
    <w:tmpl w:val="978A25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A1A71CC"/>
    <w:multiLevelType w:val="hybridMultilevel"/>
    <w:tmpl w:val="DDEC6B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6DA0DB8"/>
    <w:multiLevelType w:val="hybridMultilevel"/>
    <w:tmpl w:val="E69A1D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BC06188"/>
    <w:multiLevelType w:val="hybridMultilevel"/>
    <w:tmpl w:val="B434B5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30F5911"/>
    <w:multiLevelType w:val="multilevel"/>
    <w:tmpl w:val="76B8CC7A"/>
    <w:lvl w:ilvl="0">
      <w:start w:val="199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7A6E101C"/>
    <w:multiLevelType w:val="hybridMultilevel"/>
    <w:tmpl w:val="58A4EBB0"/>
    <w:lvl w:ilvl="0" w:tplc="7CF08554">
      <w:start w:val="3"/>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5"/>
  </w:num>
  <w:num w:numId="2">
    <w:abstractNumId w:val="12"/>
  </w:num>
  <w:num w:numId="3">
    <w:abstractNumId w:val="9"/>
  </w:num>
  <w:num w:numId="4">
    <w:abstractNumId w:val="15"/>
  </w:num>
  <w:num w:numId="5">
    <w:abstractNumId w:val="13"/>
  </w:num>
  <w:num w:numId="6">
    <w:abstractNumId w:val="2"/>
  </w:num>
  <w:num w:numId="7">
    <w:abstractNumId w:val="11"/>
  </w:num>
  <w:num w:numId="8">
    <w:abstractNumId w:val="11"/>
    <w:lvlOverride w:ilvl="0">
      <w:lvl w:ilvl="0">
        <w:start w:val="1"/>
        <w:numFmt w:val="decimal"/>
        <w:lvlText w:val="%1."/>
        <w:legacy w:legacy="1" w:legacySpace="0" w:legacyIndent="201"/>
        <w:lvlJc w:val="left"/>
        <w:rPr>
          <w:rFonts w:ascii="Times New Roman" w:hAnsi="Times New Roman" w:cs="Times New Roman" w:hint="default"/>
        </w:rPr>
      </w:lvl>
    </w:lvlOverride>
  </w:num>
  <w:num w:numId="9">
    <w:abstractNumId w:val="4"/>
  </w:num>
  <w:num w:numId="10">
    <w:abstractNumId w:val="10"/>
  </w:num>
  <w:num w:numId="11">
    <w:abstractNumId w:val="1"/>
  </w:num>
  <w:num w:numId="12">
    <w:abstractNumId w:val="3"/>
  </w:num>
  <w:num w:numId="13">
    <w:abstractNumId w:val="16"/>
  </w:num>
  <w:num w:numId="14">
    <w:abstractNumId w:val="14"/>
  </w:num>
  <w:num w:numId="15">
    <w:abstractNumId w:val="18"/>
  </w:num>
  <w:num w:numId="16">
    <w:abstractNumId w:val="7"/>
  </w:num>
  <w:num w:numId="17">
    <w:abstractNumId w:val="6"/>
  </w:num>
  <w:num w:numId="18">
    <w:abstractNumId w:val="0"/>
  </w:num>
  <w:num w:numId="19">
    <w:abstractNumId w:val="8"/>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embedSystemFonts/>
  <w:bordersDoNotSurroundHeader/>
  <w:bordersDoNotSurroundFooter/>
  <w:proofState w:spelling="clean" w:grammar="clean"/>
  <w:doNotTrackMoves/>
  <w:defaultTabStop w:val="720"/>
  <w:hyphenationZone w:val="141"/>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552D86"/>
    <w:rsid w:val="00057694"/>
    <w:rsid w:val="00094ADA"/>
    <w:rsid w:val="000A2617"/>
    <w:rsid w:val="000D3F1F"/>
    <w:rsid w:val="000D4FA7"/>
    <w:rsid w:val="00197C10"/>
    <w:rsid w:val="001C2ABE"/>
    <w:rsid w:val="002429E4"/>
    <w:rsid w:val="00260DD9"/>
    <w:rsid w:val="002A68FB"/>
    <w:rsid w:val="00345CCF"/>
    <w:rsid w:val="00360F0B"/>
    <w:rsid w:val="003864B1"/>
    <w:rsid w:val="003C2262"/>
    <w:rsid w:val="00443937"/>
    <w:rsid w:val="004820B3"/>
    <w:rsid w:val="004D172C"/>
    <w:rsid w:val="004F5125"/>
    <w:rsid w:val="00537556"/>
    <w:rsid w:val="00552D86"/>
    <w:rsid w:val="0059781C"/>
    <w:rsid w:val="005C414D"/>
    <w:rsid w:val="0063380B"/>
    <w:rsid w:val="00665AA7"/>
    <w:rsid w:val="00684FD8"/>
    <w:rsid w:val="006D53F2"/>
    <w:rsid w:val="006E1648"/>
    <w:rsid w:val="00724DE3"/>
    <w:rsid w:val="0077575C"/>
    <w:rsid w:val="0081369A"/>
    <w:rsid w:val="0083630C"/>
    <w:rsid w:val="0086554C"/>
    <w:rsid w:val="00880EDF"/>
    <w:rsid w:val="008F062F"/>
    <w:rsid w:val="008F3639"/>
    <w:rsid w:val="00A01BEA"/>
    <w:rsid w:val="00A30731"/>
    <w:rsid w:val="00A965AE"/>
    <w:rsid w:val="00AB792A"/>
    <w:rsid w:val="00AC111D"/>
    <w:rsid w:val="00AD34A6"/>
    <w:rsid w:val="00AD6CD3"/>
    <w:rsid w:val="00AD727C"/>
    <w:rsid w:val="00AE56A8"/>
    <w:rsid w:val="00AF6F02"/>
    <w:rsid w:val="00B05B51"/>
    <w:rsid w:val="00B42F79"/>
    <w:rsid w:val="00B97ED9"/>
    <w:rsid w:val="00BB0BCB"/>
    <w:rsid w:val="00BD2CAB"/>
    <w:rsid w:val="00BF765C"/>
    <w:rsid w:val="00C57261"/>
    <w:rsid w:val="00C66684"/>
    <w:rsid w:val="00CA123D"/>
    <w:rsid w:val="00CA4185"/>
    <w:rsid w:val="00D12774"/>
    <w:rsid w:val="00D25DE0"/>
    <w:rsid w:val="00D51912"/>
    <w:rsid w:val="00D61D62"/>
    <w:rsid w:val="00D92836"/>
    <w:rsid w:val="00DB7567"/>
    <w:rsid w:val="00DC01C7"/>
    <w:rsid w:val="00E21122"/>
    <w:rsid w:val="00E4081E"/>
    <w:rsid w:val="00E44D07"/>
    <w:rsid w:val="00E5713F"/>
    <w:rsid w:val="00E66A40"/>
    <w:rsid w:val="00E7126A"/>
    <w:rsid w:val="00EB0C8F"/>
    <w:rsid w:val="00EE1BBE"/>
    <w:rsid w:val="00EF0156"/>
    <w:rsid w:val="00F2722B"/>
    <w:rsid w:val="00F326DA"/>
    <w:rsid w:val="00F46BDA"/>
    <w:rsid w:val="00F71063"/>
    <w:rsid w:val="00F765CB"/>
    <w:rsid w:val="00FA170F"/>
  </w:rsids>
  <m:mathPr>
    <m:mathFont m:val="Cambria Math"/>
    <m:brkBin m:val="before"/>
    <m:brkBinSub m:val="--"/>
    <m:smallFrac/>
    <m:dispDef/>
    <m:lMargin m:val="0"/>
    <m:rMargin m:val="0"/>
    <m:defJc m:val="centerGroup"/>
    <m:wrapIndent m:val="1440"/>
    <m:intLim m:val="subSup"/>
    <m:naryLim m:val="undOvr"/>
  </m:mathPr>
  <w:themeFontLang w:val="be-BY"/>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be-BY" w:eastAsia="be-B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713F"/>
    <w:pPr>
      <w:widowControl w:val="0"/>
      <w:autoSpaceDE w:val="0"/>
      <w:autoSpaceDN w:val="0"/>
      <w:adjustRightInd w:val="0"/>
    </w:pPr>
    <w:rPr>
      <w:rFonts w:ascii="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44D07"/>
    <w:pPr>
      <w:widowControl/>
      <w:autoSpaceDE/>
      <w:autoSpaceDN/>
      <w:adjustRightInd/>
      <w:spacing w:after="200" w:line="276" w:lineRule="auto"/>
      <w:ind w:left="720"/>
      <w:contextualSpacing/>
    </w:pPr>
    <w:rPr>
      <w:rFonts w:asciiTheme="minorHAnsi" w:eastAsiaTheme="minorHAnsi" w:hAnsiTheme="minorHAnsi" w:cstheme="minorBidi"/>
      <w:sz w:val="22"/>
      <w:szCs w:val="22"/>
      <w:lang w:val="ru-RU" w:eastAsia="en-US"/>
    </w:rPr>
  </w:style>
  <w:style w:type="character" w:customStyle="1" w:styleId="a4">
    <w:name w:val="Основной текст_"/>
    <w:basedOn w:val="a0"/>
    <w:link w:val="1"/>
    <w:rsid w:val="00724DE3"/>
    <w:rPr>
      <w:rFonts w:ascii="Times New Roman" w:hAnsi="Times New Roman"/>
      <w:sz w:val="19"/>
      <w:szCs w:val="19"/>
      <w:shd w:val="clear" w:color="auto" w:fill="FFFFFF"/>
    </w:rPr>
  </w:style>
  <w:style w:type="character" w:customStyle="1" w:styleId="Batang">
    <w:name w:val="Основной текст + Batang;Курсив"/>
    <w:basedOn w:val="a4"/>
    <w:rsid w:val="00724DE3"/>
    <w:rPr>
      <w:rFonts w:ascii="Batang" w:eastAsia="Batang" w:hAnsi="Batang" w:cs="Batang"/>
      <w:i/>
      <w:iCs/>
      <w:color w:val="000000"/>
      <w:spacing w:val="0"/>
      <w:w w:val="100"/>
      <w:position w:val="0"/>
      <w:sz w:val="19"/>
      <w:szCs w:val="19"/>
      <w:shd w:val="clear" w:color="auto" w:fill="FFFFFF"/>
      <w:lang w:val="en-US"/>
    </w:rPr>
  </w:style>
  <w:style w:type="character" w:customStyle="1" w:styleId="3">
    <w:name w:val="Заголовок №3_"/>
    <w:basedOn w:val="a0"/>
    <w:link w:val="30"/>
    <w:rsid w:val="00724DE3"/>
    <w:rPr>
      <w:rFonts w:ascii="Times New Roman" w:hAnsi="Times New Roman"/>
      <w:b/>
      <w:bCs/>
      <w:sz w:val="19"/>
      <w:szCs w:val="19"/>
      <w:shd w:val="clear" w:color="auto" w:fill="FFFFFF"/>
    </w:rPr>
  </w:style>
  <w:style w:type="paragraph" w:customStyle="1" w:styleId="1">
    <w:name w:val="Основной текст1"/>
    <w:basedOn w:val="a"/>
    <w:link w:val="a4"/>
    <w:rsid w:val="00724DE3"/>
    <w:pPr>
      <w:shd w:val="clear" w:color="auto" w:fill="FFFFFF"/>
      <w:autoSpaceDE/>
      <w:autoSpaceDN/>
      <w:adjustRightInd/>
      <w:spacing w:after="900" w:line="0" w:lineRule="atLeast"/>
    </w:pPr>
    <w:rPr>
      <w:sz w:val="19"/>
      <w:szCs w:val="19"/>
    </w:rPr>
  </w:style>
  <w:style w:type="paragraph" w:customStyle="1" w:styleId="30">
    <w:name w:val="Заголовок №3"/>
    <w:basedOn w:val="a"/>
    <w:link w:val="3"/>
    <w:rsid w:val="00724DE3"/>
    <w:pPr>
      <w:shd w:val="clear" w:color="auto" w:fill="FFFFFF"/>
      <w:autoSpaceDE/>
      <w:autoSpaceDN/>
      <w:adjustRightInd/>
      <w:spacing w:before="300" w:after="180" w:line="0" w:lineRule="atLeast"/>
      <w:jc w:val="center"/>
      <w:outlineLvl w:val="2"/>
    </w:pPr>
    <w:rPr>
      <w:b/>
      <w:bCs/>
      <w:sz w:val="19"/>
      <w:szCs w:val="19"/>
    </w:rPr>
  </w:style>
  <w:style w:type="character" w:customStyle="1" w:styleId="2">
    <w:name w:val="Основной текст (2)_"/>
    <w:basedOn w:val="a0"/>
    <w:link w:val="20"/>
    <w:rsid w:val="00724DE3"/>
    <w:rPr>
      <w:rFonts w:ascii="Times New Roman" w:hAnsi="Times New Roman"/>
      <w:sz w:val="14"/>
      <w:szCs w:val="14"/>
      <w:shd w:val="clear" w:color="auto" w:fill="FFFFFF"/>
    </w:rPr>
  </w:style>
  <w:style w:type="character" w:customStyle="1" w:styleId="5">
    <w:name w:val="Основной текст (5)_"/>
    <w:basedOn w:val="a0"/>
    <w:link w:val="50"/>
    <w:rsid w:val="00724DE3"/>
    <w:rPr>
      <w:rFonts w:ascii="Times New Roman" w:hAnsi="Times New Roman"/>
      <w:b/>
      <w:bCs/>
      <w:sz w:val="19"/>
      <w:szCs w:val="19"/>
      <w:shd w:val="clear" w:color="auto" w:fill="FFFFFF"/>
    </w:rPr>
  </w:style>
  <w:style w:type="paragraph" w:customStyle="1" w:styleId="20">
    <w:name w:val="Основной текст (2)"/>
    <w:basedOn w:val="a"/>
    <w:link w:val="2"/>
    <w:rsid w:val="00724DE3"/>
    <w:pPr>
      <w:shd w:val="clear" w:color="auto" w:fill="FFFFFF"/>
      <w:autoSpaceDE/>
      <w:autoSpaceDN/>
      <w:adjustRightInd/>
      <w:spacing w:before="180" w:line="0" w:lineRule="atLeast"/>
      <w:ind w:hanging="280"/>
      <w:jc w:val="both"/>
    </w:pPr>
    <w:rPr>
      <w:sz w:val="14"/>
      <w:szCs w:val="14"/>
    </w:rPr>
  </w:style>
  <w:style w:type="paragraph" w:customStyle="1" w:styleId="50">
    <w:name w:val="Основной текст (5)"/>
    <w:basedOn w:val="a"/>
    <w:link w:val="5"/>
    <w:rsid w:val="00724DE3"/>
    <w:pPr>
      <w:shd w:val="clear" w:color="auto" w:fill="FFFFFF"/>
      <w:autoSpaceDE/>
      <w:autoSpaceDN/>
      <w:adjustRightInd/>
      <w:spacing w:before="180" w:after="180" w:line="0" w:lineRule="atLeast"/>
      <w:jc w:val="center"/>
    </w:pPr>
    <w:rPr>
      <w:b/>
      <w:bCs/>
      <w:sz w:val="19"/>
      <w:szCs w:val="19"/>
    </w:rPr>
  </w:style>
  <w:style w:type="character" w:customStyle="1" w:styleId="21">
    <w:name w:val="Основной текст (2) + Курсив"/>
    <w:basedOn w:val="2"/>
    <w:rsid w:val="00724DE3"/>
    <w:rPr>
      <w:rFonts w:ascii="Times New Roman" w:hAnsi="Times New Roman"/>
      <w:b w:val="0"/>
      <w:bCs w:val="0"/>
      <w:i/>
      <w:iCs/>
      <w:smallCaps w:val="0"/>
      <w:strike w:val="0"/>
      <w:color w:val="000000"/>
      <w:spacing w:val="0"/>
      <w:w w:val="100"/>
      <w:position w:val="0"/>
      <w:sz w:val="14"/>
      <w:szCs w:val="14"/>
      <w:u w:val="none"/>
      <w:shd w:val="clear" w:color="auto" w:fill="FFFFFF"/>
      <w:lang w:val="en-US"/>
    </w:rPr>
  </w:style>
  <w:style w:type="table" w:styleId="a5">
    <w:name w:val="Table Grid"/>
    <w:basedOn w:val="a1"/>
    <w:uiPriority w:val="59"/>
    <w:rsid w:val="00724DE3"/>
    <w:rPr>
      <w:rFonts w:asciiTheme="minorHAnsi" w:eastAsiaTheme="minorEastAsia" w:hAnsiTheme="minorHAnsi" w:cstheme="minorBidi"/>
      <w:sz w:val="22"/>
      <w:szCs w:val="22"/>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
    <w:name w:val="Заголовок №4_"/>
    <w:basedOn w:val="a0"/>
    <w:link w:val="40"/>
    <w:rsid w:val="00724DE3"/>
    <w:rPr>
      <w:rFonts w:ascii="Times New Roman" w:hAnsi="Times New Roman"/>
      <w:shd w:val="clear" w:color="auto" w:fill="FFFFFF"/>
    </w:rPr>
  </w:style>
  <w:style w:type="paragraph" w:customStyle="1" w:styleId="40">
    <w:name w:val="Заголовок №4"/>
    <w:basedOn w:val="a"/>
    <w:link w:val="4"/>
    <w:rsid w:val="00724DE3"/>
    <w:pPr>
      <w:shd w:val="clear" w:color="auto" w:fill="FFFFFF"/>
      <w:autoSpaceDE/>
      <w:autoSpaceDN/>
      <w:adjustRightInd/>
      <w:spacing w:after="240" w:line="0" w:lineRule="atLeast"/>
      <w:jc w:val="both"/>
      <w:outlineLvl w:val="3"/>
    </w:pPr>
  </w:style>
  <w:style w:type="character" w:customStyle="1" w:styleId="31">
    <w:name w:val="Основной текст (3)_"/>
    <w:basedOn w:val="a0"/>
    <w:link w:val="32"/>
    <w:rsid w:val="00724DE3"/>
    <w:rPr>
      <w:rFonts w:ascii="Times New Roman" w:hAnsi="Times New Roman"/>
      <w:sz w:val="18"/>
      <w:szCs w:val="18"/>
      <w:shd w:val="clear" w:color="auto" w:fill="FFFFFF"/>
    </w:rPr>
  </w:style>
  <w:style w:type="character" w:customStyle="1" w:styleId="33">
    <w:name w:val="Основной текст (3) + Курсив"/>
    <w:basedOn w:val="31"/>
    <w:rsid w:val="00724DE3"/>
    <w:rPr>
      <w:rFonts w:ascii="Times New Roman" w:hAnsi="Times New Roman"/>
      <w:i/>
      <w:iCs/>
      <w:color w:val="000000"/>
      <w:spacing w:val="0"/>
      <w:w w:val="100"/>
      <w:position w:val="0"/>
      <w:sz w:val="18"/>
      <w:szCs w:val="18"/>
      <w:shd w:val="clear" w:color="auto" w:fill="FFFFFF"/>
      <w:lang w:val="en-US"/>
    </w:rPr>
  </w:style>
  <w:style w:type="character" w:customStyle="1" w:styleId="8">
    <w:name w:val="Основной текст (8)_"/>
    <w:basedOn w:val="a0"/>
    <w:link w:val="80"/>
    <w:rsid w:val="00724DE3"/>
    <w:rPr>
      <w:rFonts w:ascii="Times New Roman" w:hAnsi="Times New Roman"/>
      <w:b/>
      <w:bCs/>
      <w:sz w:val="18"/>
      <w:szCs w:val="18"/>
      <w:shd w:val="clear" w:color="auto" w:fill="FFFFFF"/>
    </w:rPr>
  </w:style>
  <w:style w:type="paragraph" w:customStyle="1" w:styleId="32">
    <w:name w:val="Основной текст (3)"/>
    <w:basedOn w:val="a"/>
    <w:link w:val="31"/>
    <w:rsid w:val="00724DE3"/>
    <w:pPr>
      <w:shd w:val="clear" w:color="auto" w:fill="FFFFFF"/>
      <w:autoSpaceDE/>
      <w:autoSpaceDN/>
      <w:adjustRightInd/>
      <w:spacing w:after="60" w:line="216" w:lineRule="exact"/>
      <w:ind w:hanging="300"/>
      <w:jc w:val="both"/>
    </w:pPr>
    <w:rPr>
      <w:sz w:val="18"/>
      <w:szCs w:val="18"/>
    </w:rPr>
  </w:style>
  <w:style w:type="paragraph" w:customStyle="1" w:styleId="80">
    <w:name w:val="Основной текст (8)"/>
    <w:basedOn w:val="a"/>
    <w:link w:val="8"/>
    <w:rsid w:val="00724DE3"/>
    <w:pPr>
      <w:shd w:val="clear" w:color="auto" w:fill="FFFFFF"/>
      <w:autoSpaceDE/>
      <w:autoSpaceDN/>
      <w:adjustRightInd/>
      <w:spacing w:before="180" w:after="180" w:line="0" w:lineRule="atLeast"/>
      <w:ind w:hanging="300"/>
      <w:jc w:val="both"/>
    </w:pPr>
    <w:rPr>
      <w:b/>
      <w:bCs/>
      <w:sz w:val="18"/>
      <w:szCs w:val="18"/>
    </w:rPr>
  </w:style>
  <w:style w:type="character" w:customStyle="1" w:styleId="33pt">
    <w:name w:val="Основной текст (3) + Интервал 3 pt"/>
    <w:basedOn w:val="31"/>
    <w:rsid w:val="00724DE3"/>
    <w:rPr>
      <w:rFonts w:ascii="Times New Roman" w:hAnsi="Times New Roman"/>
      <w:b w:val="0"/>
      <w:bCs w:val="0"/>
      <w:i w:val="0"/>
      <w:iCs w:val="0"/>
      <w:smallCaps w:val="0"/>
      <w:strike w:val="0"/>
      <w:color w:val="000000"/>
      <w:spacing w:val="60"/>
      <w:w w:val="100"/>
      <w:position w:val="0"/>
      <w:sz w:val="18"/>
      <w:szCs w:val="18"/>
      <w:u w:val="none"/>
      <w:shd w:val="clear" w:color="auto" w:fill="FFFFFF"/>
      <w:lang w:val="en-US"/>
    </w:rPr>
  </w:style>
  <w:style w:type="paragraph" w:styleId="a6">
    <w:name w:val="Balloon Text"/>
    <w:basedOn w:val="a"/>
    <w:link w:val="a7"/>
    <w:uiPriority w:val="99"/>
    <w:semiHidden/>
    <w:unhideWhenUsed/>
    <w:rsid w:val="00724DE3"/>
    <w:rPr>
      <w:rFonts w:ascii="Tahoma" w:hAnsi="Tahoma" w:cs="Tahoma"/>
      <w:sz w:val="16"/>
      <w:szCs w:val="16"/>
    </w:rPr>
  </w:style>
  <w:style w:type="character" w:customStyle="1" w:styleId="a7">
    <w:name w:val="Текст выноски Знак"/>
    <w:basedOn w:val="a0"/>
    <w:link w:val="a6"/>
    <w:uiPriority w:val="99"/>
    <w:semiHidden/>
    <w:rsid w:val="00724DE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112B75-0507-4A04-80EC-7F5910D87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20</Pages>
  <Words>6622</Words>
  <Characters>37749</Characters>
  <Application>Microsoft Office Word</Application>
  <DocSecurity>0</DocSecurity>
  <Lines>314</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44283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Dl1nnyy</dc:creator>
  <cp:lastModifiedBy>Люся</cp:lastModifiedBy>
  <cp:revision>68</cp:revision>
  <dcterms:created xsi:type="dcterms:W3CDTF">2014-03-03T19:59:00Z</dcterms:created>
  <dcterms:modified xsi:type="dcterms:W3CDTF">2014-07-29T13:53:00Z</dcterms:modified>
</cp:coreProperties>
</file>