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5A4" w:rsidRDefault="005E05A4" w:rsidP="005E05A4">
      <w:pPr>
        <w:pStyle w:val="c"/>
        <w:shd w:val="clear" w:color="auto" w:fill="FFFFFF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СОВЕТ ЕВРОПЫ</w:t>
      </w:r>
    </w:p>
    <w:p w:rsidR="005E05A4" w:rsidRDefault="005E05A4" w:rsidP="005E05A4">
      <w:pPr>
        <w:pStyle w:val="c"/>
        <w:shd w:val="clear" w:color="auto" w:fill="FFFFFF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КОНВЕНЦИЯ 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a3"/>
          <w:rFonts w:ascii="Arial" w:hAnsi="Arial" w:cs="Arial"/>
          <w:color w:val="000000"/>
        </w:rPr>
        <w:t>О ЗАЩИТЕ ПРАВ И ДОСТОИНСТВА ЧЕЛОВЕКА 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a3"/>
          <w:rFonts w:ascii="Arial" w:hAnsi="Arial" w:cs="Arial"/>
          <w:color w:val="000000"/>
        </w:rPr>
        <w:t>В СВЯЗИ С ПРИМЕНЕНИЕМ ДОСТИЖЕНИЙ БИОЛОГИИ И МЕДИЦИНЫ: 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a3"/>
          <w:rFonts w:ascii="Arial" w:hAnsi="Arial" w:cs="Arial"/>
          <w:color w:val="000000"/>
        </w:rPr>
        <w:t>КОНВЕНЦИЯ О ПРАВАХ ЧЕЛОВЕКА И БИОМЕДИЦИНЕ 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a3"/>
          <w:rFonts w:ascii="Arial" w:hAnsi="Arial" w:cs="Arial"/>
          <w:color w:val="000000"/>
        </w:rPr>
        <w:t>(ETS N 164)</w:t>
      </w:r>
    </w:p>
    <w:p w:rsidR="005E05A4" w:rsidRDefault="005E05A4" w:rsidP="005E05A4">
      <w:pPr>
        <w:pStyle w:val="c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proofErr w:type="spellStart"/>
      <w:r>
        <w:rPr>
          <w:rFonts w:ascii="Arial" w:hAnsi="Arial" w:cs="Arial"/>
          <w:color w:val="000000"/>
        </w:rPr>
        <w:t>Овьедо</w:t>
      </w:r>
      <w:proofErr w:type="spellEnd"/>
      <w:r>
        <w:rPr>
          <w:rFonts w:ascii="Arial" w:hAnsi="Arial" w:cs="Arial"/>
          <w:color w:val="000000"/>
        </w:rPr>
        <w:t>, 4 апреля 1997 года)</w:t>
      </w:r>
    </w:p>
    <w:p w:rsidR="005E05A4" w:rsidRDefault="005E05A4" w:rsidP="005E05A4">
      <w:pPr>
        <w:pStyle w:val="c"/>
        <w:shd w:val="clear" w:color="auto" w:fill="FFFFFF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Преамбула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Государства - члены Совета Европы, прочие государства и Европейское сообщество, подписавшие настоящую Конвенцию,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принимая во внимание Всеобщую декларацию прав человека, провозглашенную Генеральной Ассамблеей Организации Объединенных Наций 10 декабря 1948 года;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принимая во внимание Конвенцию о защите прав человека и основных свобод от 4 ноября 1950 года;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принимая во внимание Европейскую социальную хартию от 18 октября 1961 года;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принимая во внимание Международный пакт о гражданских и политических правах и Международный пакт об экономических, социальных и культурных правах от 16 декабря 1966 года;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принимая во внимание Конвенцию о защите физических лиц в отношении автоматизированной обработки данных личного характера от 28 января 1981 года;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принимая во внимание также Конвенцию о правах ребенка от 20 ноября 1989 года;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считая, что целью Совета Европы является достижение большего единства между его членами и что одним из методов достижения этой цели является обеспечение и дальнейшее осуществление прав человека и основных свобод;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сознавая ускоренное развитие биологии и медицины;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будучи убеждены в необходимости уважать человека одновременно как индивидуума и в его принадлежности к человеческому роду и признавая важность обеспечения его достоинства;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памятуя о том, что предосудительное использование биологии и медицины может привести к действиям, которые поставили бы под угрозу человеческое достоинство;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утверждая, что успехи в области биологии и медицины должны использоваться на благо </w:t>
      </w:r>
      <w:proofErr w:type="gramStart"/>
      <w:r>
        <w:rPr>
          <w:rFonts w:ascii="Arial" w:hAnsi="Arial" w:cs="Arial"/>
          <w:color w:val="000000"/>
        </w:rPr>
        <w:t>нынешнего</w:t>
      </w:r>
      <w:proofErr w:type="gramEnd"/>
      <w:r>
        <w:rPr>
          <w:rFonts w:ascii="Arial" w:hAnsi="Arial" w:cs="Arial"/>
          <w:color w:val="000000"/>
        </w:rPr>
        <w:t xml:space="preserve"> и грядущих поколений;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подчеркивая необходимость международного сотрудничества для того, чтобы все человечество пользовалось благами биологии и медицины;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признавая важность расширения публичной дискуссии по вопросам, возникающим в связи с применением биологии и медицины, и ответам, которых они требуют;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стремясь напомнить всем членам человеческого общества о его правах и обязанностях;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учитывая работу Парламентской Ассамблеи в этой области, в том числе Рекомендацию 1160 (1991) о разработке Конвенции по биоэтике;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будучи преисполнены решимости </w:t>
      </w:r>
      <w:proofErr w:type="gramStart"/>
      <w:r>
        <w:rPr>
          <w:rFonts w:ascii="Arial" w:hAnsi="Arial" w:cs="Arial"/>
          <w:color w:val="000000"/>
        </w:rPr>
        <w:t>принять</w:t>
      </w:r>
      <w:proofErr w:type="gramEnd"/>
      <w:r>
        <w:rPr>
          <w:rFonts w:ascii="Arial" w:hAnsi="Arial" w:cs="Arial"/>
          <w:color w:val="000000"/>
        </w:rPr>
        <w:t xml:space="preserve"> в области применения биологии и медицины меры, способные гарантировать человеческое достоинство и основные права и свободы личности;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согласились о нижеследующем: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Глава I. ОБЩИЕ ПОЛОЖЕНИЯ</w:t>
      </w:r>
    </w:p>
    <w:p w:rsidR="005E05A4" w:rsidRDefault="005E05A4" w:rsidP="005E05A4">
      <w:pPr>
        <w:pStyle w:val="c"/>
        <w:shd w:val="clear" w:color="auto" w:fill="FFFFFF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Статья 1 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a3"/>
          <w:rFonts w:ascii="Arial" w:hAnsi="Arial" w:cs="Arial"/>
          <w:color w:val="000000"/>
        </w:rPr>
        <w:t>(Предмет и цель)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Стороны настоящей Конвенции защищают достоинство и индивидуальную целостность человека и гарантируют каждому без исключения соблюдение неприкосновенности личности и других прав и основных свобод в связи с применением достижений биологии и медицины.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Каждая Сторона принимает в рамках своего внутреннего законодательства необходимые меры, отвечающие положениям настоящей Конвенции.</w:t>
      </w:r>
    </w:p>
    <w:p w:rsidR="005E05A4" w:rsidRDefault="005E05A4" w:rsidP="005E05A4">
      <w:pPr>
        <w:pStyle w:val="c"/>
        <w:shd w:val="clear" w:color="auto" w:fill="FFFFFF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Статья 2 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a3"/>
          <w:rFonts w:ascii="Arial" w:hAnsi="Arial" w:cs="Arial"/>
          <w:color w:val="000000"/>
        </w:rPr>
        <w:t>(Приоритет человека)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Интересы и благо отдельного человека превалируют над интересами общества или науки.</w:t>
      </w:r>
    </w:p>
    <w:p w:rsidR="005E05A4" w:rsidRDefault="005E05A4" w:rsidP="005E05A4">
      <w:pPr>
        <w:pStyle w:val="c"/>
        <w:shd w:val="clear" w:color="auto" w:fill="FFFFFF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Статья 3 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a3"/>
          <w:rFonts w:ascii="Arial" w:hAnsi="Arial" w:cs="Arial"/>
          <w:color w:val="000000"/>
        </w:rPr>
        <w:t>(Равная доступность медицинской помощи)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Стороны, исходя из имеющихся потребностей и ресурсов, принимают необходимые меры, направленные на обеспечение в рамках своей юрисдикции равной для всех членов общества доступности медицинской помощи приемлемого качества.</w:t>
      </w:r>
    </w:p>
    <w:p w:rsidR="005E05A4" w:rsidRDefault="005E05A4" w:rsidP="005E05A4">
      <w:pPr>
        <w:pStyle w:val="c"/>
        <w:shd w:val="clear" w:color="auto" w:fill="FFFFFF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Статья 4 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a3"/>
          <w:rFonts w:ascii="Arial" w:hAnsi="Arial" w:cs="Arial"/>
          <w:color w:val="000000"/>
        </w:rPr>
        <w:t>(Профессиональные стандарты)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Всякое медицинское вмешательство, включая вмешательство с исследовательскими целями, должно осуществляться в соответствии с профессиональными требованиями и стандартами.</w:t>
      </w:r>
    </w:p>
    <w:p w:rsidR="005E05A4" w:rsidRDefault="005E05A4" w:rsidP="005E05A4">
      <w:pPr>
        <w:pStyle w:val="c"/>
        <w:shd w:val="clear" w:color="auto" w:fill="FFFFFF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lastRenderedPageBreak/>
        <w:t>Глава II. СОГЛАСИЕ</w:t>
      </w:r>
    </w:p>
    <w:p w:rsidR="005E05A4" w:rsidRDefault="005E05A4" w:rsidP="005E05A4">
      <w:pPr>
        <w:pStyle w:val="c"/>
        <w:shd w:val="clear" w:color="auto" w:fill="FFFFFF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Статья 5 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a3"/>
          <w:rFonts w:ascii="Arial" w:hAnsi="Arial" w:cs="Arial"/>
          <w:color w:val="000000"/>
        </w:rPr>
        <w:t>(Общее правило)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Медицинское вмешательство может осуществляться лишь после того, как соответствующее лицо даст на это свое добровольное информированное согласие.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Это лицо заранее получает соответствующую информацию о цели и характере вмешательства, а также о его последствиях и рисках.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Это лицо может в любой момент беспрепятственно отозвать свое согласие.</w:t>
      </w:r>
    </w:p>
    <w:p w:rsidR="005E05A4" w:rsidRDefault="005E05A4" w:rsidP="005E05A4">
      <w:pPr>
        <w:pStyle w:val="c"/>
        <w:shd w:val="clear" w:color="auto" w:fill="FFFFFF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Статья 6 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a3"/>
          <w:rFonts w:ascii="Arial" w:hAnsi="Arial" w:cs="Arial"/>
          <w:color w:val="000000"/>
        </w:rPr>
        <w:t>(Защита лиц, не способных дать согласие)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В соответствии со статьями 17 и 20 настоящей Конвенции медицинское вмешательство в отношении лица, не способного дать на это согласие, может осуществляться исключительно в непосредственных интересах такого лица.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Проведение медицинского вмешательства в отношении несовершеннолетнего лица, не могущего дать свое согласие по закону, может быть осуществлено только с разрешения его представителя, органа власти либо лица или учреждения, </w:t>
      </w:r>
      <w:proofErr w:type="gramStart"/>
      <w:r>
        <w:rPr>
          <w:rFonts w:ascii="Arial" w:hAnsi="Arial" w:cs="Arial"/>
          <w:color w:val="000000"/>
        </w:rPr>
        <w:t>определенных</w:t>
      </w:r>
      <w:proofErr w:type="gramEnd"/>
      <w:r>
        <w:rPr>
          <w:rFonts w:ascii="Arial" w:hAnsi="Arial" w:cs="Arial"/>
          <w:color w:val="000000"/>
        </w:rPr>
        <w:t xml:space="preserve"> законом. </w:t>
      </w:r>
      <w:r>
        <w:rPr>
          <w:rFonts w:ascii="Arial" w:hAnsi="Arial" w:cs="Arial"/>
          <w:color w:val="000000"/>
        </w:rPr>
        <w:br/>
        <w:t>Мнение самого несовершеннолетнего рассматривается как фактор, значение которого растет в зависимости от его возраста и степени зрелости.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 Проведение медицинского вмешательства в отношении совершеннолетнего, признанного недееспособным по закону или не способного дать свое согласие по состоянию здоровья, может быть осуществлено только с разрешения его представителя, органа власти либо лица или учреждения, </w:t>
      </w:r>
      <w:proofErr w:type="gramStart"/>
      <w:r>
        <w:rPr>
          <w:rFonts w:ascii="Arial" w:hAnsi="Arial" w:cs="Arial"/>
          <w:color w:val="000000"/>
        </w:rPr>
        <w:t>определенных</w:t>
      </w:r>
      <w:proofErr w:type="gramEnd"/>
      <w:r>
        <w:rPr>
          <w:rFonts w:ascii="Arial" w:hAnsi="Arial" w:cs="Arial"/>
          <w:color w:val="000000"/>
        </w:rPr>
        <w:t xml:space="preserve"> законом. </w:t>
      </w:r>
      <w:r>
        <w:rPr>
          <w:rFonts w:ascii="Arial" w:hAnsi="Arial" w:cs="Arial"/>
          <w:color w:val="000000"/>
        </w:rPr>
        <w:br/>
        <w:t>Соответствующее лицо участвует по мере возможности в процедуре получения разрешения.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Представитель, орган власти, лицо или учреждение, упомянутые в пунктах 2 и 3 выше, получают на тех же условиях информацию, предусмотренную в статье 5.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Разрешение, предусмотренное в пунктах 2 и 3 выше, может в любой момент быть отозвано в непосредственных интересах соответствующего лица.</w:t>
      </w:r>
    </w:p>
    <w:p w:rsidR="005E05A4" w:rsidRDefault="005E05A4" w:rsidP="005E05A4">
      <w:pPr>
        <w:pStyle w:val="c"/>
        <w:shd w:val="clear" w:color="auto" w:fill="FFFFFF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Статья 7 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a3"/>
          <w:rFonts w:ascii="Arial" w:hAnsi="Arial" w:cs="Arial"/>
          <w:color w:val="000000"/>
        </w:rPr>
        <w:t>(Защита лиц, страдающих психическим расстройством)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Лицо, страдающее серьезным психическим расстройством, может быть подвергнуто без его согласия медицинскому вмешательству, направленному на лечение этого расстройства, лишь в том случае, если отсутствие такого лечения может нанести серьезный вред его здоровью, и при соблюдении условий защиты, предусмотренных законом, включая процедуры наблюдения, контроля и обжалования.</w:t>
      </w:r>
    </w:p>
    <w:p w:rsidR="005E05A4" w:rsidRDefault="005E05A4" w:rsidP="005E05A4">
      <w:pPr>
        <w:pStyle w:val="c"/>
        <w:shd w:val="clear" w:color="auto" w:fill="FFFFFF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lastRenderedPageBreak/>
        <w:t>Статья 8 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a3"/>
          <w:rFonts w:ascii="Arial" w:hAnsi="Arial" w:cs="Arial"/>
          <w:color w:val="000000"/>
        </w:rPr>
        <w:t>(Чрезвычайная ситуация)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 в силу чрезвычайной ситуации надлежащее согласие соответствующего лица получить невозможно, любое вмешательство, необходимое для улучшения состояния его здоровья, может быть осуществлено немедленно.</w:t>
      </w:r>
    </w:p>
    <w:p w:rsidR="005E05A4" w:rsidRDefault="005E05A4" w:rsidP="005E05A4">
      <w:pPr>
        <w:pStyle w:val="c"/>
        <w:shd w:val="clear" w:color="auto" w:fill="FFFFFF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Статья 9 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a3"/>
          <w:rFonts w:ascii="Arial" w:hAnsi="Arial" w:cs="Arial"/>
          <w:color w:val="000000"/>
        </w:rPr>
        <w:t>(Ранее высказанные пожелания)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случаях, когда в момент медицинского вмешательства пациент не в состоянии выразить свою волю, учитываются пожелания по этому поводу, выраженные им ранее.</w:t>
      </w:r>
    </w:p>
    <w:p w:rsidR="005E05A4" w:rsidRDefault="005E05A4" w:rsidP="005E05A4">
      <w:pPr>
        <w:pStyle w:val="c"/>
        <w:shd w:val="clear" w:color="auto" w:fill="FFFFFF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Глава III. ЧАСТНАЯ ЖИЗНЬ И ПРАВО НА ИНФОРМАЦИЮ</w:t>
      </w:r>
    </w:p>
    <w:p w:rsidR="005E05A4" w:rsidRDefault="005E05A4" w:rsidP="005E05A4">
      <w:pPr>
        <w:pStyle w:val="c"/>
        <w:shd w:val="clear" w:color="auto" w:fill="FFFFFF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Статья 10 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a3"/>
          <w:rFonts w:ascii="Arial" w:hAnsi="Arial" w:cs="Arial"/>
          <w:color w:val="000000"/>
        </w:rPr>
        <w:t>(Частная жизнь и право на информацию)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Каждый человек имеет право на уважение своей частной жизни, в том числе и тогда, когда это касается сведений о его здоровье.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Каждый человек имеет право ознакомиться с любой собранной информацией о своем здоровье. В то же время необходимо уважать желание человека не быть информированным на этот счет.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В исключительных случаях - только по закону и только в интересах пациента - осуществление прав, изложенных в пункте 2, может быть ограничено.</w:t>
      </w:r>
    </w:p>
    <w:p w:rsidR="005E05A4" w:rsidRDefault="005E05A4" w:rsidP="005E05A4">
      <w:pPr>
        <w:pStyle w:val="c"/>
        <w:shd w:val="clear" w:color="auto" w:fill="FFFFFF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Глава IV. ГЕНОМ ЧЕЛОВЕКА</w:t>
      </w:r>
    </w:p>
    <w:p w:rsidR="005E05A4" w:rsidRDefault="005E05A4" w:rsidP="005E05A4">
      <w:pPr>
        <w:pStyle w:val="c"/>
        <w:shd w:val="clear" w:color="auto" w:fill="FFFFFF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Статья 11 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a3"/>
          <w:rFonts w:ascii="Arial" w:hAnsi="Arial" w:cs="Arial"/>
          <w:color w:val="000000"/>
        </w:rPr>
        <w:t>(Запрет на дискриминацию)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Любая форма дискриминации в отношении лица по признаку его генетического наследия запрещается.</w:t>
      </w:r>
    </w:p>
    <w:p w:rsidR="005E05A4" w:rsidRDefault="005E05A4" w:rsidP="005E05A4">
      <w:pPr>
        <w:pStyle w:val="c"/>
        <w:shd w:val="clear" w:color="auto" w:fill="FFFFFF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Статья 12 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a3"/>
          <w:rFonts w:ascii="Arial" w:hAnsi="Arial" w:cs="Arial"/>
          <w:color w:val="000000"/>
        </w:rPr>
        <w:t>(Прогностическое генетическое тестирование)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Прогностические тесты на наличие генетического заболевания или на наличие генетической предрасположенности к тому или иному заболеванию могут проводиться только в медицинских целях или в целях медицинской науки и при условии надлежащей консультации специалиста - генетика.</w:t>
      </w:r>
    </w:p>
    <w:p w:rsidR="005E05A4" w:rsidRDefault="005E05A4" w:rsidP="005E05A4">
      <w:pPr>
        <w:pStyle w:val="c"/>
        <w:shd w:val="clear" w:color="auto" w:fill="FFFFFF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Статья 13 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a3"/>
          <w:rFonts w:ascii="Arial" w:hAnsi="Arial" w:cs="Arial"/>
          <w:color w:val="000000"/>
        </w:rPr>
        <w:t>(Вмешательство в геном человека)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Вмешательство в геном человека, направленное на его модификацию, может быть осуществлено лишь в профилактических, диагностических или терапевтических целях и только при условии, что оно не направлено на изменение генома наследников данного человека.</w:t>
      </w:r>
    </w:p>
    <w:p w:rsidR="005E05A4" w:rsidRDefault="005E05A4" w:rsidP="005E05A4">
      <w:pPr>
        <w:pStyle w:val="c"/>
        <w:shd w:val="clear" w:color="auto" w:fill="FFFFFF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lastRenderedPageBreak/>
        <w:t>Статья 14 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a3"/>
          <w:rFonts w:ascii="Arial" w:hAnsi="Arial" w:cs="Arial"/>
          <w:color w:val="000000"/>
        </w:rPr>
        <w:t>(Запрет на выбор пола)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Не допускается использование вспомогательный медицинских технологий деторождения в целях выбора пола будущего ребенка, за исключением случаев, когда это делается с тем, чтобы предотвратить наследование будущим ребенком заболевания, связанного с полом.</w:t>
      </w:r>
      <w:proofErr w:type="gramEnd"/>
    </w:p>
    <w:p w:rsidR="005E05A4" w:rsidRDefault="005E05A4" w:rsidP="005E05A4">
      <w:pPr>
        <w:pStyle w:val="c"/>
        <w:shd w:val="clear" w:color="auto" w:fill="FFFFFF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 xml:space="preserve">Глава V. </w:t>
      </w:r>
      <w:bookmarkStart w:id="0" w:name="_GoBack"/>
      <w:r>
        <w:rPr>
          <w:rStyle w:val="a3"/>
          <w:rFonts w:ascii="Arial" w:hAnsi="Arial" w:cs="Arial"/>
          <w:color w:val="000000"/>
        </w:rPr>
        <w:t>НАУЧНЫЕ ИССЛЕДОВАНИЯ</w:t>
      </w:r>
      <w:bookmarkEnd w:id="0"/>
    </w:p>
    <w:p w:rsidR="005E05A4" w:rsidRDefault="005E05A4" w:rsidP="005E05A4">
      <w:pPr>
        <w:pStyle w:val="c"/>
        <w:shd w:val="clear" w:color="auto" w:fill="FFFFFF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Статья 15 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a3"/>
          <w:rFonts w:ascii="Arial" w:hAnsi="Arial" w:cs="Arial"/>
          <w:color w:val="000000"/>
        </w:rPr>
        <w:t>(Общее правило)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Научные исследования в области биологии и медицины осуществляются свободно при условии соблюдения положений настоящей Конвенции и других законодательных документов, гарантирующих защиту человека.</w:t>
      </w:r>
    </w:p>
    <w:p w:rsidR="005E05A4" w:rsidRDefault="005E05A4" w:rsidP="005E05A4">
      <w:pPr>
        <w:pStyle w:val="c"/>
        <w:shd w:val="clear" w:color="auto" w:fill="FFFFFF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Статья 16 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a3"/>
          <w:rFonts w:ascii="Arial" w:hAnsi="Arial" w:cs="Arial"/>
          <w:color w:val="000000"/>
        </w:rPr>
        <w:t>(Защита лиц, выступающих в качестве испытуемых)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Исследования на людях проводятся только при соблюдении следующих условий: </w:t>
      </w:r>
      <w:r>
        <w:rPr>
          <w:rFonts w:ascii="Arial" w:hAnsi="Arial" w:cs="Arial"/>
          <w:color w:val="000000"/>
        </w:rPr>
        <w:br/>
        <w:t>i. не существует альтернативных методов исследования, сопоставимых по своей эффективности; 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ii</w:t>
      </w:r>
      <w:proofErr w:type="spellEnd"/>
      <w:r>
        <w:rPr>
          <w:rFonts w:ascii="Arial" w:hAnsi="Arial" w:cs="Arial"/>
          <w:color w:val="000000"/>
        </w:rPr>
        <w:t>. риск, которому может быть подвергнут испытуемый, не превышает потенциальной выгоды от проведения данного исследования; </w:t>
      </w:r>
      <w:r>
        <w:rPr>
          <w:rFonts w:ascii="Arial" w:hAnsi="Arial" w:cs="Arial"/>
          <w:color w:val="000000"/>
        </w:rPr>
        <w:br/>
      </w:r>
      <w:proofErr w:type="spellStart"/>
      <w:proofErr w:type="gramStart"/>
      <w:r>
        <w:rPr>
          <w:rFonts w:ascii="Arial" w:hAnsi="Arial" w:cs="Arial"/>
          <w:color w:val="000000"/>
        </w:rPr>
        <w:t>iii</w:t>
      </w:r>
      <w:proofErr w:type="spellEnd"/>
      <w:r>
        <w:rPr>
          <w:rFonts w:ascii="Arial" w:hAnsi="Arial" w:cs="Arial"/>
          <w:color w:val="000000"/>
        </w:rPr>
        <w:t>. проект предлагаемого исследования был утвержден компетентным органом после проведения независимой экспертизы научной обоснованности проведения данного исследования, включая важность его цели, и многостороннего рассмотрения его приемлемости с этической точки зрения; 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iv</w:t>
      </w:r>
      <w:proofErr w:type="spellEnd"/>
      <w:r>
        <w:rPr>
          <w:rFonts w:ascii="Arial" w:hAnsi="Arial" w:cs="Arial"/>
          <w:color w:val="000000"/>
        </w:rPr>
        <w:t>. лицо, выступающее в качестве испытуемого, проинформировано об имеющихся у него правах и гарантиях, предусмотренных законом; </w:t>
      </w:r>
      <w:r>
        <w:rPr>
          <w:rFonts w:ascii="Arial" w:hAnsi="Arial" w:cs="Arial"/>
          <w:color w:val="000000"/>
        </w:rPr>
        <w:br/>
        <w:t>v. получено явно выраженное, конкретное письменное согласие, предусмотренное в статье 5.</w:t>
      </w:r>
      <w:proofErr w:type="gramEnd"/>
      <w:r>
        <w:rPr>
          <w:rFonts w:ascii="Arial" w:hAnsi="Arial" w:cs="Arial"/>
          <w:color w:val="000000"/>
        </w:rPr>
        <w:t xml:space="preserve"> Такое согласие может быть беспрепятственно отозвано в любой момент.</w:t>
      </w:r>
    </w:p>
    <w:p w:rsidR="005E05A4" w:rsidRDefault="005E05A4" w:rsidP="005E05A4">
      <w:pPr>
        <w:pStyle w:val="c"/>
        <w:shd w:val="clear" w:color="auto" w:fill="FFFFFF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Статья 17 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a3"/>
          <w:rFonts w:ascii="Arial" w:hAnsi="Arial" w:cs="Arial"/>
          <w:color w:val="000000"/>
        </w:rPr>
        <w:t>(Защита лиц, не способных дать согласие 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a3"/>
          <w:rFonts w:ascii="Arial" w:hAnsi="Arial" w:cs="Arial"/>
          <w:color w:val="000000"/>
        </w:rPr>
        <w:t>на участие в исследовании)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</w:t>
      </w:r>
      <w:proofErr w:type="gramStart"/>
      <w:r>
        <w:rPr>
          <w:rFonts w:ascii="Arial" w:hAnsi="Arial" w:cs="Arial"/>
          <w:color w:val="000000"/>
        </w:rPr>
        <w:t>Исследования на людях, не способных дать на это согласие в соответствии со статьей 5, могут проводиться только при соблюдении всех следующих условий: 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vi</w:t>
      </w:r>
      <w:proofErr w:type="spellEnd"/>
      <w:r>
        <w:rPr>
          <w:rFonts w:ascii="Arial" w:hAnsi="Arial" w:cs="Arial"/>
          <w:color w:val="000000"/>
        </w:rPr>
        <w:t>. выполнены условия, изложенные в пунктах "i" - "</w:t>
      </w:r>
      <w:proofErr w:type="spellStart"/>
      <w:r>
        <w:rPr>
          <w:rFonts w:ascii="Arial" w:hAnsi="Arial" w:cs="Arial"/>
          <w:color w:val="000000"/>
        </w:rPr>
        <w:t>iv</w:t>
      </w:r>
      <w:proofErr w:type="spellEnd"/>
      <w:r>
        <w:rPr>
          <w:rFonts w:ascii="Arial" w:hAnsi="Arial" w:cs="Arial"/>
          <w:color w:val="000000"/>
        </w:rPr>
        <w:t>" статьи 16; 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vii</w:t>
      </w:r>
      <w:proofErr w:type="spellEnd"/>
      <w:r>
        <w:rPr>
          <w:rFonts w:ascii="Arial" w:hAnsi="Arial" w:cs="Arial"/>
          <w:color w:val="000000"/>
        </w:rPr>
        <w:t>. ожидаемые результаты исследования предполагают реальный непосредственный благоприятный эффект для здоровья испытуемых; </w:t>
      </w:r>
      <w:r>
        <w:rPr>
          <w:rFonts w:ascii="Arial" w:hAnsi="Arial" w:cs="Arial"/>
          <w:color w:val="000000"/>
        </w:rPr>
        <w:br/>
        <w:t>i. исследования с сопоставимой эффективностью не могут проводиться на людях, которые способны дать согласие;</w:t>
      </w:r>
      <w:proofErr w:type="gramEnd"/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ii</w:t>
      </w:r>
      <w:proofErr w:type="spellEnd"/>
      <w:r>
        <w:rPr>
          <w:rFonts w:ascii="Arial" w:hAnsi="Arial" w:cs="Arial"/>
          <w:color w:val="000000"/>
        </w:rPr>
        <w:t>. получено конкретное письменное разрешение, предусмотренное в статье 6, и 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iii</w:t>
      </w:r>
      <w:proofErr w:type="spellEnd"/>
      <w:r>
        <w:rPr>
          <w:rFonts w:ascii="Arial" w:hAnsi="Arial" w:cs="Arial"/>
          <w:color w:val="000000"/>
        </w:rPr>
        <w:t>. сам испытуемый не возражает против этого.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</w:t>
      </w:r>
      <w:proofErr w:type="gramStart"/>
      <w:r>
        <w:rPr>
          <w:rFonts w:ascii="Arial" w:hAnsi="Arial" w:cs="Arial"/>
          <w:color w:val="000000"/>
        </w:rPr>
        <w:t xml:space="preserve">В исключительных случаях и в соответствии с требованиями, предусмотренными законом, проведение исследований, не направленных на непосредственный неблагоприятный эффект для здоровья испытуемых, </w:t>
      </w:r>
      <w:r>
        <w:rPr>
          <w:rFonts w:ascii="Arial" w:hAnsi="Arial" w:cs="Arial"/>
          <w:color w:val="000000"/>
        </w:rPr>
        <w:lastRenderedPageBreak/>
        <w:t>разрешается при соблюдении требований, изложенных в подпунктах "i", "</w:t>
      </w:r>
      <w:proofErr w:type="spellStart"/>
      <w:r>
        <w:rPr>
          <w:rFonts w:ascii="Arial" w:hAnsi="Arial" w:cs="Arial"/>
          <w:color w:val="000000"/>
        </w:rPr>
        <w:t>iii</w:t>
      </w:r>
      <w:proofErr w:type="spellEnd"/>
      <w:r>
        <w:rPr>
          <w:rFonts w:ascii="Arial" w:hAnsi="Arial" w:cs="Arial"/>
          <w:color w:val="000000"/>
        </w:rPr>
        <w:t>", "</w:t>
      </w:r>
      <w:proofErr w:type="spellStart"/>
      <w:r>
        <w:rPr>
          <w:rFonts w:ascii="Arial" w:hAnsi="Arial" w:cs="Arial"/>
          <w:color w:val="000000"/>
        </w:rPr>
        <w:t>iv</w:t>
      </w:r>
      <w:proofErr w:type="spellEnd"/>
      <w:r>
        <w:rPr>
          <w:rFonts w:ascii="Arial" w:hAnsi="Arial" w:cs="Arial"/>
          <w:color w:val="000000"/>
        </w:rPr>
        <w:t>" и "v" пункта 1 выше, а также следующих дополнительных условий: 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iv</w:t>
      </w:r>
      <w:proofErr w:type="spellEnd"/>
      <w:r>
        <w:rPr>
          <w:rFonts w:ascii="Arial" w:hAnsi="Arial" w:cs="Arial"/>
          <w:color w:val="000000"/>
        </w:rPr>
        <w:t>. целью исследования является содействие путем углубления и совершенствования научных знаний о состоянии здоровья человека, его болезни и расстройстве</w:t>
      </w:r>
      <w:proofErr w:type="gramEnd"/>
      <w:r>
        <w:rPr>
          <w:rFonts w:ascii="Arial" w:hAnsi="Arial" w:cs="Arial"/>
          <w:color w:val="000000"/>
        </w:rPr>
        <w:t xml:space="preserve">, </w:t>
      </w:r>
      <w:proofErr w:type="gramStart"/>
      <w:r>
        <w:rPr>
          <w:rFonts w:ascii="Arial" w:hAnsi="Arial" w:cs="Arial"/>
          <w:color w:val="000000"/>
        </w:rPr>
        <w:t>получению</w:t>
      </w:r>
      <w:proofErr w:type="gramEnd"/>
      <w:r>
        <w:rPr>
          <w:rFonts w:ascii="Arial" w:hAnsi="Arial" w:cs="Arial"/>
          <w:color w:val="000000"/>
        </w:rPr>
        <w:t xml:space="preserve"> в конечном счете результатов, могущих иметь благоприятные последствия как для состояния здоровья данного испытуемого, так и других лиц, страдающих той же болезнью или расстройством или находящихся в аналогичном состоянии. </w:t>
      </w:r>
      <w:r>
        <w:rPr>
          <w:rFonts w:ascii="Arial" w:hAnsi="Arial" w:cs="Arial"/>
          <w:color w:val="000000"/>
        </w:rPr>
        <w:br/>
        <w:t>v. участие в данном исследовании сопряжено с минимальным риском или неудобствами для данного испытуемого.</w:t>
      </w:r>
    </w:p>
    <w:p w:rsidR="005E05A4" w:rsidRDefault="005E05A4" w:rsidP="005E05A4">
      <w:pPr>
        <w:pStyle w:val="c"/>
        <w:shd w:val="clear" w:color="auto" w:fill="FFFFFF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Статья 18 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a3"/>
          <w:rFonts w:ascii="Arial" w:hAnsi="Arial" w:cs="Arial"/>
          <w:color w:val="000000"/>
        </w:rPr>
        <w:t xml:space="preserve">(Исследования на эмбрионах </w:t>
      </w:r>
      <w:proofErr w:type="spellStart"/>
      <w:r>
        <w:rPr>
          <w:rStyle w:val="a3"/>
          <w:rFonts w:ascii="Arial" w:hAnsi="Arial" w:cs="Arial"/>
          <w:color w:val="000000"/>
        </w:rPr>
        <w:t>in</w:t>
      </w:r>
      <w:proofErr w:type="spellEnd"/>
      <w:r>
        <w:rPr>
          <w:rStyle w:val="a3"/>
          <w:rFonts w:ascii="Arial" w:hAnsi="Arial" w:cs="Arial"/>
          <w:color w:val="000000"/>
        </w:rPr>
        <w:t xml:space="preserve"> </w:t>
      </w:r>
      <w:proofErr w:type="spellStart"/>
      <w:r>
        <w:rPr>
          <w:rStyle w:val="a3"/>
          <w:rFonts w:ascii="Arial" w:hAnsi="Arial" w:cs="Arial"/>
          <w:color w:val="000000"/>
        </w:rPr>
        <w:t>vitro</w:t>
      </w:r>
      <w:proofErr w:type="spellEnd"/>
      <w:r>
        <w:rPr>
          <w:rStyle w:val="a3"/>
          <w:rFonts w:ascii="Arial" w:hAnsi="Arial" w:cs="Arial"/>
          <w:color w:val="000000"/>
        </w:rPr>
        <w:t>)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Если закон разрешает проводить исследования на эмбрионах </w:t>
      </w:r>
      <w:proofErr w:type="spellStart"/>
      <w:r>
        <w:rPr>
          <w:rFonts w:ascii="Arial" w:hAnsi="Arial" w:cs="Arial"/>
          <w:color w:val="000000"/>
        </w:rPr>
        <w:t>in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vitro</w:t>
      </w:r>
      <w:proofErr w:type="spellEnd"/>
      <w:r>
        <w:rPr>
          <w:rFonts w:ascii="Arial" w:hAnsi="Arial" w:cs="Arial"/>
          <w:color w:val="000000"/>
        </w:rPr>
        <w:t>, он же должен предусматривать надлежащую защиту эмбриона.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Создание эмбрионов человека в исследовательских целях запрещается.</w:t>
      </w:r>
    </w:p>
    <w:p w:rsidR="005E05A4" w:rsidRDefault="005E05A4" w:rsidP="005E05A4">
      <w:pPr>
        <w:pStyle w:val="c"/>
        <w:shd w:val="clear" w:color="auto" w:fill="FFFFFF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Глава VI. ИЗЪЯТИЕ ОРГАНОВ И ТКАНЕЙ У ЖИВЫХ 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a3"/>
          <w:rFonts w:ascii="Arial" w:hAnsi="Arial" w:cs="Arial"/>
          <w:color w:val="000000"/>
        </w:rPr>
        <w:t>ДОНОРОВ В ЦЕЛЯХ ТРАНСПЛАНТАЦИИ</w:t>
      </w:r>
    </w:p>
    <w:p w:rsidR="005E05A4" w:rsidRDefault="005E05A4" w:rsidP="005E05A4">
      <w:pPr>
        <w:pStyle w:val="c"/>
        <w:shd w:val="clear" w:color="auto" w:fill="FFFFFF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Статья 19 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a3"/>
          <w:rFonts w:ascii="Arial" w:hAnsi="Arial" w:cs="Arial"/>
          <w:color w:val="000000"/>
        </w:rPr>
        <w:t>(Общее правило)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Изъятие у живого донора органов и тканей для их трансплантации может производиться исключительно с целью лечения реципиента и при условии отсутствия пригодного органа или ткани, полученных от трупа, и невозможности проведения альтернативного лечения с сопоставимой эффективностью.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Должно быть получено явно выраженное и конкретное согласие, предусмотренное в статье 5. Такое согласие должно даваться либо в письменной форме, либо в соответствующей официальной инстанции.</w:t>
      </w:r>
    </w:p>
    <w:p w:rsidR="005E05A4" w:rsidRDefault="005E05A4" w:rsidP="005E05A4">
      <w:pPr>
        <w:pStyle w:val="c"/>
        <w:shd w:val="clear" w:color="auto" w:fill="FFFFFF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Статья 20 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a3"/>
          <w:rFonts w:ascii="Arial" w:hAnsi="Arial" w:cs="Arial"/>
          <w:color w:val="000000"/>
        </w:rPr>
        <w:t>(Защита лиц, не способных дать согласие 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a3"/>
          <w:rFonts w:ascii="Arial" w:hAnsi="Arial" w:cs="Arial"/>
          <w:color w:val="000000"/>
        </w:rPr>
        <w:t>на изъятие органа)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Нельзя изымать никакие органы или ткани у человека, не способного дать на это согласие, предусмотренное статьей 5.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В исключительных случаях и в соответствии с требованиями, предусмотренными законом, изъятие регенеративных тканей у человека, который не способен дать на это согласие, может быть разрешено при соблюдении следующих условий: </w:t>
      </w:r>
      <w:r>
        <w:rPr>
          <w:rFonts w:ascii="Arial" w:hAnsi="Arial" w:cs="Arial"/>
          <w:color w:val="000000"/>
        </w:rPr>
        <w:br/>
      </w:r>
      <w:proofErr w:type="gramStart"/>
      <w:r>
        <w:rPr>
          <w:rFonts w:ascii="Arial" w:hAnsi="Arial" w:cs="Arial"/>
          <w:color w:val="000000"/>
        </w:rPr>
        <w:t>I. отсутствует совместимый донор, способный дать соответствующее согласие; </w:t>
      </w:r>
      <w:r>
        <w:rPr>
          <w:rFonts w:ascii="Arial" w:hAnsi="Arial" w:cs="Arial"/>
          <w:color w:val="000000"/>
        </w:rPr>
        <w:br/>
        <w:t>II. реципиент является братом или сестрой донора; </w:t>
      </w:r>
      <w:r>
        <w:rPr>
          <w:rFonts w:ascii="Arial" w:hAnsi="Arial" w:cs="Arial"/>
          <w:color w:val="000000"/>
        </w:rPr>
        <w:br/>
        <w:t>III. трансплантация призвана сохранить жизнь реципиента; </w:t>
      </w:r>
      <w:r>
        <w:rPr>
          <w:rFonts w:ascii="Arial" w:hAnsi="Arial" w:cs="Arial"/>
          <w:color w:val="000000"/>
        </w:rPr>
        <w:br/>
        <w:t>IV. в соответствии с законом и с одобрения соответствующего органа на это получено конкретное письменное разрешение, предусмотренное пунктами 2 и 3 статьи 6; </w:t>
      </w:r>
      <w:r>
        <w:rPr>
          <w:rFonts w:ascii="Arial" w:hAnsi="Arial" w:cs="Arial"/>
          <w:color w:val="000000"/>
        </w:rPr>
        <w:br/>
        <w:t>V. потенциальный донор не возражает против операции.</w:t>
      </w:r>
      <w:proofErr w:type="gramEnd"/>
    </w:p>
    <w:p w:rsidR="005E05A4" w:rsidRDefault="005E05A4" w:rsidP="005E05A4">
      <w:pPr>
        <w:pStyle w:val="c"/>
        <w:shd w:val="clear" w:color="auto" w:fill="FFFFFF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lastRenderedPageBreak/>
        <w:t>Глава VII. ЗАПРЕТ НА ИЗВЛЕЧЕНИЕ ФИНАНСОВОЙ ВЫГОДЫ 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a3"/>
          <w:rFonts w:ascii="Arial" w:hAnsi="Arial" w:cs="Arial"/>
          <w:color w:val="000000"/>
        </w:rPr>
        <w:t>И ВОЗМОЖНОЕ ИСПОЛЬЗОВАНИЕ ОТДЕЛЬНЫХ ЧАСТЕЙ ТЕЛА ЧЕЛОВЕКА</w:t>
      </w:r>
    </w:p>
    <w:p w:rsidR="005E05A4" w:rsidRDefault="005E05A4" w:rsidP="005E05A4">
      <w:pPr>
        <w:pStyle w:val="c"/>
        <w:shd w:val="clear" w:color="auto" w:fill="FFFFFF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Статья 21 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a3"/>
          <w:rFonts w:ascii="Arial" w:hAnsi="Arial" w:cs="Arial"/>
          <w:color w:val="000000"/>
        </w:rPr>
        <w:t>(Запрет на извлечение финансовой выгоды)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Тело человека и его части не должны в качестве таковых являться источником получения финансовой выгоды.</w:t>
      </w:r>
    </w:p>
    <w:p w:rsidR="005E05A4" w:rsidRDefault="005E05A4" w:rsidP="005E05A4">
      <w:pPr>
        <w:pStyle w:val="c"/>
        <w:shd w:val="clear" w:color="auto" w:fill="FFFFFF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Статья 22 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a3"/>
          <w:rFonts w:ascii="Arial" w:hAnsi="Arial" w:cs="Arial"/>
          <w:color w:val="000000"/>
        </w:rPr>
        <w:t>(Возможное использование изъятых частей тела человека)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Любая часть тела человека, изъятая в ходе медицинского вмешательства, может храниться и использоваться в целях, отличных от тех, ради которых она была изъята, только при условии соблюдения надлежащих процедур информирования и получения согласия.</w:t>
      </w:r>
    </w:p>
    <w:p w:rsidR="005E05A4" w:rsidRDefault="005E05A4" w:rsidP="005E05A4">
      <w:pPr>
        <w:pStyle w:val="c"/>
        <w:shd w:val="clear" w:color="auto" w:fill="FFFFFF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Глава VIII. НАРУШЕНИЕ ПОЛОЖЕНИЙ КОНВЕНЦИИ</w:t>
      </w:r>
    </w:p>
    <w:p w:rsidR="005E05A4" w:rsidRDefault="005E05A4" w:rsidP="005E05A4">
      <w:pPr>
        <w:pStyle w:val="c"/>
        <w:shd w:val="clear" w:color="auto" w:fill="FFFFFF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Статья 23 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a3"/>
          <w:rFonts w:ascii="Arial" w:hAnsi="Arial" w:cs="Arial"/>
          <w:color w:val="000000"/>
        </w:rPr>
        <w:t>(Нарушение прав или принципов)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Стороны обеспечивают надлежащую судебную защиту с целью предотвратить или незамедлительно прекратить незаконное нарушение прав и принципов, изложенных в настоящей Конвенции.</w:t>
      </w:r>
    </w:p>
    <w:p w:rsidR="005E05A4" w:rsidRDefault="005E05A4" w:rsidP="005E05A4">
      <w:pPr>
        <w:pStyle w:val="c"/>
        <w:shd w:val="clear" w:color="auto" w:fill="FFFFFF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Статья 24 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a3"/>
          <w:rFonts w:ascii="Arial" w:hAnsi="Arial" w:cs="Arial"/>
          <w:color w:val="000000"/>
        </w:rPr>
        <w:t>(Возмещение неоправданного ущерба)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Лицо, понесшее неоправданный ущерб в результате вмешательства, имеет право на справедливое возмещение согласно условиям и процедурам, предусмотренным законом.</w:t>
      </w:r>
    </w:p>
    <w:p w:rsidR="005E05A4" w:rsidRDefault="005E05A4" w:rsidP="005E05A4">
      <w:pPr>
        <w:pStyle w:val="c"/>
        <w:shd w:val="clear" w:color="auto" w:fill="FFFFFF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Статья 25 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a3"/>
          <w:rFonts w:ascii="Arial" w:hAnsi="Arial" w:cs="Arial"/>
          <w:color w:val="000000"/>
        </w:rPr>
        <w:t>(Санкции)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Стороны предусматривают надлежащие санкции в случае нарушения положений настоящей Конвенции.</w:t>
      </w:r>
    </w:p>
    <w:p w:rsidR="005E05A4" w:rsidRDefault="005E05A4" w:rsidP="005E05A4">
      <w:pPr>
        <w:pStyle w:val="c"/>
        <w:shd w:val="clear" w:color="auto" w:fill="FFFFFF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Глава IX. СВЯЗЬ НАСТОЯЩЕЙ КОНВЕНЦИИ С ДРУГИМИ ПОЛОЖЕНИЯМИ</w:t>
      </w:r>
    </w:p>
    <w:p w:rsidR="005E05A4" w:rsidRDefault="005E05A4" w:rsidP="005E05A4">
      <w:pPr>
        <w:pStyle w:val="c"/>
        <w:shd w:val="clear" w:color="auto" w:fill="FFFFFF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Статья 26 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a3"/>
          <w:rFonts w:ascii="Arial" w:hAnsi="Arial" w:cs="Arial"/>
          <w:color w:val="000000"/>
        </w:rPr>
        <w:t>(Ограничения в осуществлении прав)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Осуществление прав и положений о защите, содержащихся в настоящей Конвенции, не может быть предметом иных ограничений, кроме тех, которые предусмотрены законом и необходимы в </w:t>
      </w:r>
      <w:proofErr w:type="gramStart"/>
      <w:r>
        <w:rPr>
          <w:rFonts w:ascii="Arial" w:hAnsi="Arial" w:cs="Arial"/>
          <w:color w:val="000000"/>
        </w:rPr>
        <w:t>демократическом обществе</w:t>
      </w:r>
      <w:proofErr w:type="gramEnd"/>
      <w:r>
        <w:rPr>
          <w:rFonts w:ascii="Arial" w:hAnsi="Arial" w:cs="Arial"/>
          <w:color w:val="000000"/>
        </w:rPr>
        <w:t xml:space="preserve"> в интересах общественной безопасности, для предупреждения преступлений, защиты здоровья населения или защиты прав и свобод других.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Перечисленные в предыдущем пункте ограничения не могут применяться по отношению к статьям 11, 13, 14, 16, 17, 20 и 21.</w:t>
      </w:r>
    </w:p>
    <w:p w:rsidR="005E05A4" w:rsidRDefault="005E05A4" w:rsidP="005E05A4">
      <w:pPr>
        <w:pStyle w:val="c"/>
        <w:shd w:val="clear" w:color="auto" w:fill="FFFFFF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lastRenderedPageBreak/>
        <w:t>Статья 27 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a3"/>
          <w:rFonts w:ascii="Arial" w:hAnsi="Arial" w:cs="Arial"/>
          <w:color w:val="000000"/>
        </w:rPr>
        <w:t>(Более широкая защита)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Ни одно из положений настоящей Конвенции не может толковаться как ограничивающее или иным образом подрывающее возможность той или иной Стороны предоставлять более широкую защиту в связи с применением биологии и медицины, чем защита, предусмотренная настоящей Конвенцией.</w:t>
      </w:r>
    </w:p>
    <w:p w:rsidR="005E05A4" w:rsidRDefault="005E05A4" w:rsidP="005E05A4">
      <w:pPr>
        <w:pStyle w:val="c"/>
        <w:shd w:val="clear" w:color="auto" w:fill="FFFFFF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Глава X. ПУБЛИЧНОЕ ОБСУЖДЕНИЕ</w:t>
      </w:r>
    </w:p>
    <w:p w:rsidR="005E05A4" w:rsidRDefault="005E05A4" w:rsidP="005E05A4">
      <w:pPr>
        <w:pStyle w:val="c"/>
        <w:shd w:val="clear" w:color="auto" w:fill="FFFFFF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Статья 28 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a3"/>
          <w:rFonts w:ascii="Arial" w:hAnsi="Arial" w:cs="Arial"/>
          <w:color w:val="000000"/>
        </w:rPr>
        <w:t>(Публичное обсуждение)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Стороны настоящей Конвенции следят за тем, чтобы основные вопросы, связанные с достижениями в области биологии и медицины, были предметом широкого публичного обсуждения с учетом, в частности, соответствующих медицинских, социальных, экономических, этических и юридических последствий и чтобы их возможное применение было предметом надлежащих консультаций.</w:t>
      </w:r>
    </w:p>
    <w:p w:rsidR="005E05A4" w:rsidRDefault="005E05A4" w:rsidP="005E05A4">
      <w:pPr>
        <w:pStyle w:val="c"/>
        <w:shd w:val="clear" w:color="auto" w:fill="FFFFFF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Глава XI. ТОЛКОВАНИЕ И ВЫПОЛНЕНИЕ ПОЛОЖЕНИЙ КОНВЕНЦИИ</w:t>
      </w:r>
    </w:p>
    <w:p w:rsidR="005E05A4" w:rsidRDefault="005E05A4" w:rsidP="005E05A4">
      <w:pPr>
        <w:pStyle w:val="c"/>
        <w:shd w:val="clear" w:color="auto" w:fill="FFFFFF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Статья 29 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a3"/>
          <w:rFonts w:ascii="Arial" w:hAnsi="Arial" w:cs="Arial"/>
          <w:color w:val="000000"/>
        </w:rPr>
        <w:t>(Толкование положений Конвенции)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Европейский суд по правам человека может, не ссылаясь непосредственно на какое-либо конкретное дело, находящееся в судопроизводстве, выносить консультативные заключения по юридическим вопросам, касающимся толкования настоящей Конвенции, по просьбе: </w:t>
      </w:r>
      <w:r>
        <w:rPr>
          <w:rFonts w:ascii="Arial" w:hAnsi="Arial" w:cs="Arial"/>
          <w:color w:val="000000"/>
        </w:rPr>
        <w:br/>
        <w:t>- правительства одной из Сторон, информировав об этом другие Стороны; </w:t>
      </w:r>
      <w:r>
        <w:rPr>
          <w:rFonts w:ascii="Arial" w:hAnsi="Arial" w:cs="Arial"/>
          <w:color w:val="000000"/>
        </w:rPr>
        <w:br/>
        <w:t>- Комитета, учрежденного согласно статье 32, в составе Представителей Сторон настоящей Конвенции, на основании решения, принятого большинством в две трети поданных голосов.</w:t>
      </w:r>
      <w:proofErr w:type="gramEnd"/>
    </w:p>
    <w:p w:rsidR="005E05A4" w:rsidRDefault="005E05A4" w:rsidP="005E05A4">
      <w:pPr>
        <w:pStyle w:val="c"/>
        <w:shd w:val="clear" w:color="auto" w:fill="FFFFFF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Статья 30 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a3"/>
          <w:rFonts w:ascii="Arial" w:hAnsi="Arial" w:cs="Arial"/>
          <w:color w:val="000000"/>
        </w:rPr>
        <w:t>(Доклады о выполнении Конвенции)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Каждая Сторона представляет по просьбе Генерального секретаря Совета Европы разъяснение о том, как ее внутреннее законодательство обеспечивает эффективное выполнение всех положений настоящей Конвенции.</w:t>
      </w:r>
    </w:p>
    <w:p w:rsidR="005E05A4" w:rsidRDefault="005E05A4" w:rsidP="005E05A4">
      <w:pPr>
        <w:pStyle w:val="c"/>
        <w:shd w:val="clear" w:color="auto" w:fill="FFFFFF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Глава XII. ПРОТОКОЛЫ</w:t>
      </w:r>
    </w:p>
    <w:p w:rsidR="005E05A4" w:rsidRDefault="005E05A4" w:rsidP="005E05A4">
      <w:pPr>
        <w:pStyle w:val="c"/>
        <w:shd w:val="clear" w:color="auto" w:fill="FFFFFF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Статья 31 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a3"/>
          <w:rFonts w:ascii="Arial" w:hAnsi="Arial" w:cs="Arial"/>
          <w:color w:val="000000"/>
        </w:rPr>
        <w:t>(Протоколы)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соответствии с положениями статьи 32 могут подготавливаться протоколы, с </w:t>
      </w:r>
      <w:proofErr w:type="gramStart"/>
      <w:r>
        <w:rPr>
          <w:rFonts w:ascii="Arial" w:hAnsi="Arial" w:cs="Arial"/>
          <w:color w:val="000000"/>
        </w:rPr>
        <w:t>тем</w:t>
      </w:r>
      <w:proofErr w:type="gramEnd"/>
      <w:r>
        <w:rPr>
          <w:rFonts w:ascii="Arial" w:hAnsi="Arial" w:cs="Arial"/>
          <w:color w:val="000000"/>
        </w:rPr>
        <w:t xml:space="preserve"> чтобы развивать в конкретных областях принципы, содержащиеся в настоящей Конвенции.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Протоколы открыты для подписания Сторонами, подписавшими Конвенцию. Они подлежат ратификации, принятию или одобрению. Стороны, подписавшие </w:t>
      </w:r>
      <w:r>
        <w:rPr>
          <w:rFonts w:ascii="Arial" w:hAnsi="Arial" w:cs="Arial"/>
          <w:color w:val="000000"/>
        </w:rPr>
        <w:lastRenderedPageBreak/>
        <w:t>протоколы, не могут ратифицировать, принять или одобрить их, не ратифицировав, приняв или одобрив ранее или одновременно Конвенцию.</w:t>
      </w:r>
    </w:p>
    <w:p w:rsidR="005E05A4" w:rsidRDefault="005E05A4" w:rsidP="005E05A4">
      <w:pPr>
        <w:pStyle w:val="c"/>
        <w:shd w:val="clear" w:color="auto" w:fill="FFFFFF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Глава XIII. ПОПРАВКИ К КОНВЕНЦИИ</w:t>
      </w:r>
    </w:p>
    <w:p w:rsidR="005E05A4" w:rsidRDefault="005E05A4" w:rsidP="005E05A4">
      <w:pPr>
        <w:pStyle w:val="c"/>
        <w:shd w:val="clear" w:color="auto" w:fill="FFFFFF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Статья 32 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a3"/>
          <w:rFonts w:ascii="Arial" w:hAnsi="Arial" w:cs="Arial"/>
          <w:color w:val="000000"/>
        </w:rPr>
        <w:t>(Поправки к Конвенции)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Задачи, порученные "Комитету" в настоящей статье и в статье 29, выполняются Руководящим комитетом по биоэтике (CDBI) или любым другим комитетом, определенным для этой цели Комитетом министров.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Без ущерба для конкретных положений статьи 29 каждое государство - член Совета Европы, а также каждая Сторона настоящей Конвенции, не являющаяся членом Совета Европы, может быть представлена и иметь один голос в Комитете, когда Комитет выполняет задачи, поставленные перед ним настоящей Конвенцией.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Любое из государств, о которых идет речь в статье 33 или которым предложено присоединиться к Конвенции в соответствии с положениями статьи 34, не являющееся Стороной настоящей Конвенции, может быть представлено в Комитете наблюдателем. Хотя Европейское сообщество и не является Стороной, оно может быть представлено в Комитете наблюдателем.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Чтобы следить за развитием науки, настоящая Конвенция станет предметом изучения в Комитете не позднее чем через пять лет после ее вступления в силу, а в дальнейшем через интервалы, установленные Комитетом.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 Любое предложение относительно поправки к настоящей Конвенции, равно как и любое </w:t>
      </w:r>
      <w:proofErr w:type="gramStart"/>
      <w:r>
        <w:rPr>
          <w:rFonts w:ascii="Arial" w:hAnsi="Arial" w:cs="Arial"/>
          <w:color w:val="000000"/>
        </w:rPr>
        <w:t>предложение</w:t>
      </w:r>
      <w:proofErr w:type="gramEnd"/>
      <w:r>
        <w:rPr>
          <w:rFonts w:ascii="Arial" w:hAnsi="Arial" w:cs="Arial"/>
          <w:color w:val="000000"/>
        </w:rPr>
        <w:t xml:space="preserve"> относительно протокола или поправки к протоколу, внесенное одной из Сторон, Комитетом или Комитетом министров, сообщается Генеральному секретарю Совета Европы и передается им государствам - членам Совета Европы, Европейскому сообществу, любому подписавшему государству, любой Стороне, любому государству, приглашенному подписать настоящую Конвенцию в соответствии с положениями статьи 33, а также любому государству, приглашенному присоединиться к ней в соответствии с положениями статьи 34.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 Комитет изучает предложение не ранее чем через два месяца после его передачи Генеральным секретарем в соответствии с пунктом 5. Комитет представляет текст, принятый большинством в две трети от числа поданных голосов, на одобрение Комитета министров. После его одобрения этот текст сообщается Сторонам для его ратификации, принятия или одобрения.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7. Любая поправка вступает в силу в отношении Сторон, принявших ее, в первый день месяца, наступающего по истечении одного месяца со дня, когда пять Сторон, в том </w:t>
      </w:r>
      <w:proofErr w:type="gramStart"/>
      <w:r>
        <w:rPr>
          <w:rFonts w:ascii="Arial" w:hAnsi="Arial" w:cs="Arial"/>
          <w:color w:val="000000"/>
        </w:rPr>
        <w:t>числе</w:t>
      </w:r>
      <w:proofErr w:type="gramEnd"/>
      <w:r>
        <w:rPr>
          <w:rFonts w:ascii="Arial" w:hAnsi="Arial" w:cs="Arial"/>
          <w:color w:val="000000"/>
        </w:rPr>
        <w:t xml:space="preserve"> по крайней мере четыре государства - члена Совета Европы, сообщат Генеральному секретарю о ее принятии. </w:t>
      </w:r>
      <w:r>
        <w:rPr>
          <w:rFonts w:ascii="Arial" w:hAnsi="Arial" w:cs="Arial"/>
          <w:color w:val="000000"/>
        </w:rPr>
        <w:br/>
        <w:t>Для любой Стороны, которая примет ее после этого, поправка вступает в силу в первый день месяца, наступающего по истечении одного месяца со дня, когда эта Сторона информирует Генерального секретаря о ее принятии.</w:t>
      </w:r>
    </w:p>
    <w:p w:rsidR="005E05A4" w:rsidRDefault="005E05A4" w:rsidP="005E05A4">
      <w:pPr>
        <w:pStyle w:val="c"/>
        <w:shd w:val="clear" w:color="auto" w:fill="FFFFFF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Глава XIV. ЗАКЛЮЧИТЕЛЬНЫЕ ПОЛОЖЕНИЯ</w:t>
      </w:r>
    </w:p>
    <w:p w:rsidR="005E05A4" w:rsidRDefault="005E05A4" w:rsidP="005E05A4">
      <w:pPr>
        <w:pStyle w:val="c"/>
        <w:shd w:val="clear" w:color="auto" w:fill="FFFFFF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lastRenderedPageBreak/>
        <w:t>Статья 33 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a3"/>
          <w:rFonts w:ascii="Arial" w:hAnsi="Arial" w:cs="Arial"/>
          <w:color w:val="000000"/>
        </w:rPr>
        <w:t>(Подписание, ратификация и вступление в силу)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Настоящая Конвенция открыта для подписания государствами - членами Совета Европы, государствами - </w:t>
      </w:r>
      <w:proofErr w:type="spellStart"/>
      <w:r>
        <w:rPr>
          <w:rFonts w:ascii="Arial" w:hAnsi="Arial" w:cs="Arial"/>
          <w:color w:val="000000"/>
        </w:rPr>
        <w:t>нечленами</w:t>
      </w:r>
      <w:proofErr w:type="spellEnd"/>
      <w:r>
        <w:rPr>
          <w:rFonts w:ascii="Arial" w:hAnsi="Arial" w:cs="Arial"/>
          <w:color w:val="000000"/>
        </w:rPr>
        <w:t>, которые участвовали в ее разработке, и Европейским сообществом.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Настоящая Конвенция подлежит ратификации, принятию или одобрению. Ратификационные грамоты или документы о принятии или одобрении сдаются на хранение Генеральному секретарю Совета Европы.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 Настоящая Конвенция вступает в силу в первый день месяца, наступающего по истечении трех месяцев со дня, когда пять государств, в том </w:t>
      </w:r>
      <w:proofErr w:type="gramStart"/>
      <w:r>
        <w:rPr>
          <w:rFonts w:ascii="Arial" w:hAnsi="Arial" w:cs="Arial"/>
          <w:color w:val="000000"/>
        </w:rPr>
        <w:t>числе</w:t>
      </w:r>
      <w:proofErr w:type="gramEnd"/>
      <w:r>
        <w:rPr>
          <w:rFonts w:ascii="Arial" w:hAnsi="Arial" w:cs="Arial"/>
          <w:color w:val="000000"/>
        </w:rPr>
        <w:t xml:space="preserve"> по крайней мере четыре государства - члена Совета Европы, выразят свое согласие быть связанными Конвенцией согласно положениям пункта 2 настоящей статьи.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В отношении любого подписавшего государства, которое после этого выразит свое согласие быть связанным Конвенцией, она вступает в силу в первый день месяца, наступающего по истечении трех месяцев со дня сдачи на хранение его ратификационной грамоты или документа о принятии или одобрении.</w:t>
      </w:r>
    </w:p>
    <w:p w:rsidR="005E05A4" w:rsidRDefault="005E05A4" w:rsidP="005E05A4">
      <w:pPr>
        <w:pStyle w:val="c"/>
        <w:shd w:val="clear" w:color="auto" w:fill="FFFFFF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Статья 34 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a3"/>
          <w:rFonts w:ascii="Arial" w:hAnsi="Arial" w:cs="Arial"/>
          <w:color w:val="000000"/>
        </w:rPr>
        <w:t>(Государства, не являющиеся членами Совета Европы)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</w:t>
      </w:r>
      <w:proofErr w:type="gramStart"/>
      <w:r>
        <w:rPr>
          <w:rFonts w:ascii="Arial" w:hAnsi="Arial" w:cs="Arial"/>
          <w:color w:val="000000"/>
        </w:rPr>
        <w:t>После вступления настоящей Конвенции в силу Комитет министров Совета Европы, проконсультировавшись со Сторонами, на основании решения, принятого большинством голосов, предусмотренным в статье 20 "d" Устава Совета Европы, и при единогласии представителей Договаривающихся Государств, имеющих право заседать в Комитете министров, может предложить любому государству, не являющемуся членом Совета Европы, присоединиться к настоящей Конвенции.</w:t>
      </w:r>
      <w:proofErr w:type="gramEnd"/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В отношении любого присоединившегося государства Конвенция вступает в силу в первый день месяца, наступающего по истечении трех месяцев со дня сдачи документа о присоединении на хранение Генеральному секретарю Совета Европы.</w:t>
      </w:r>
    </w:p>
    <w:p w:rsidR="005E05A4" w:rsidRDefault="005E05A4" w:rsidP="005E05A4">
      <w:pPr>
        <w:pStyle w:val="c"/>
        <w:shd w:val="clear" w:color="auto" w:fill="FFFFFF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Статья 35 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a3"/>
          <w:rFonts w:ascii="Arial" w:hAnsi="Arial" w:cs="Arial"/>
          <w:color w:val="000000"/>
        </w:rPr>
        <w:t>(Территориальное применение)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Любое подписавшее государство может при подписании или сдаче на хранение своей ратификационной грамоты или документа о принятии или одобрении указать территорию или территории, на которые распространяется действие настоящей Конвенции. Любое другое государство может сделать такое же заявление при сдаче на хранение своего документа о присоединении.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Любая Сторона может в любой последующий момент путем заявления на имя Генерального секретаря Совета Европы распространить действие настоящей Конвенции на любую другую указанную в заявлении территорию, за международные отношения которой она несет ответственность или от имени которой она имеет право выступать. В отношении такой территории Конвенция вступает в силу в первый день месяца, наступающего по истечении трех месяцев со дня получения заявления Генеральным секретарем.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 Любое заявление, сделанное в соответствии с двумя предыдущими пунктами, может в отношении любой территории, указанной в таком заявлении, быть отозвано путем уведомления на имя Генерального секретаря. Отозвание вступает в силу в первый день месяца, наступающего по истечении трех месяцев со дня получения такого уведомления Генеральным секретарем.</w:t>
      </w:r>
    </w:p>
    <w:p w:rsidR="005E05A4" w:rsidRDefault="005E05A4" w:rsidP="005E05A4">
      <w:pPr>
        <w:pStyle w:val="c"/>
        <w:shd w:val="clear" w:color="auto" w:fill="FFFFFF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Статья 36 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a3"/>
          <w:rFonts w:ascii="Arial" w:hAnsi="Arial" w:cs="Arial"/>
          <w:color w:val="000000"/>
        </w:rPr>
        <w:t>(Оговорки)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Любое государство и Европейское сообщество могут при подписании настоящей Конвенции или сдаче на хранение ратификационной грамоты сделать оговорку в отношении того или иного конкретного положения Конвенции, коль скоро закон, действующий на его территории, не соответствует этому положению. В соответствии с настоящей статьей оговорки общего характера не допускаются.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Любая оговорка, сделанная в соответствии с настоящей статьей, содержит краткое изложение соответствующего закона.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Любая Сторона, распространяющая действие настоящей Конвенции на территорию, указанную в заявлении, предусмотренном в пункте 2 статьи 35, может сделать оговорку в отношении соответствующей территории в соответствии с положениями предыдущих пунктов.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Любая Сторона, сделавшая оговорку в соответствии с настоящей статьей, может отозвать ее посредством заявления на имя Генерального секретаря Совета Европы. Отозвание вступает в силу в первый день месяца, наступающего по истечении одного месяца со дня его получения Генеральным секретарем.</w:t>
      </w:r>
    </w:p>
    <w:p w:rsidR="005E05A4" w:rsidRDefault="005E05A4" w:rsidP="005E05A4">
      <w:pPr>
        <w:pStyle w:val="c"/>
        <w:shd w:val="clear" w:color="auto" w:fill="FFFFFF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Статья 37 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a3"/>
          <w:rFonts w:ascii="Arial" w:hAnsi="Arial" w:cs="Arial"/>
          <w:color w:val="000000"/>
        </w:rPr>
        <w:t>(Денонсация)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Любая Сторона может в любое время денонсировать настоящую Конвенцию посредством уведомления на имя Генерального секретаря Совета Европы.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Такая денонсация вступает в силу в первый день месяца, наступающего по истечении трех месяцев со дня получения уведомления Генеральным секретарем.</w:t>
      </w:r>
    </w:p>
    <w:p w:rsidR="005E05A4" w:rsidRDefault="005E05A4" w:rsidP="005E05A4">
      <w:pPr>
        <w:pStyle w:val="c"/>
        <w:shd w:val="clear" w:color="auto" w:fill="FFFFFF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Статья 38 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a3"/>
          <w:rFonts w:ascii="Arial" w:hAnsi="Arial" w:cs="Arial"/>
          <w:color w:val="000000"/>
        </w:rPr>
        <w:t>(Уведомления)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Генеральный секретарь Совета Европы уведомляет государства - члены Совета Европы, Европейское сообщество, любое подписавшее государство, любую Сторону и любое другое государство, которому было предложено присоединиться к настоящей Конвенции, о: </w:t>
      </w:r>
      <w:r>
        <w:rPr>
          <w:rFonts w:ascii="Arial" w:hAnsi="Arial" w:cs="Arial"/>
          <w:color w:val="000000"/>
        </w:rPr>
        <w:br/>
        <w:t>f) любом подписании; </w:t>
      </w:r>
      <w:r>
        <w:rPr>
          <w:rFonts w:ascii="Arial" w:hAnsi="Arial" w:cs="Arial"/>
          <w:color w:val="000000"/>
        </w:rPr>
        <w:br/>
        <w:t>g) сдаче на хранение любой ратификационной грамоты или любого документа о принятии, одобрении или присоединении;</w:t>
      </w:r>
      <w:proofErr w:type="gramEnd"/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br/>
        <w:t>h) любой дате вступления настоящей Конвенции в силу в соответствии со статьями 33 или 34; </w:t>
      </w:r>
      <w:r>
        <w:rPr>
          <w:rFonts w:ascii="Arial" w:hAnsi="Arial" w:cs="Arial"/>
          <w:color w:val="000000"/>
        </w:rPr>
        <w:br/>
        <w:t xml:space="preserve">i) любой поправке или протоколе, </w:t>
      </w:r>
      <w:proofErr w:type="gramStart"/>
      <w:r>
        <w:rPr>
          <w:rFonts w:ascii="Arial" w:hAnsi="Arial" w:cs="Arial"/>
          <w:color w:val="000000"/>
        </w:rPr>
        <w:t>принятых</w:t>
      </w:r>
      <w:proofErr w:type="gramEnd"/>
      <w:r>
        <w:rPr>
          <w:rFonts w:ascii="Arial" w:hAnsi="Arial" w:cs="Arial"/>
          <w:color w:val="000000"/>
        </w:rPr>
        <w:t xml:space="preserve"> в соответствии со статьей 32, и о дате вступления этой поправки или протокола в силу;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t>f) любом заявлении, сделанном в соответствии с положениями статьи 35; </w:t>
      </w:r>
      <w:r>
        <w:rPr>
          <w:rFonts w:ascii="Arial" w:hAnsi="Arial" w:cs="Arial"/>
          <w:color w:val="000000"/>
        </w:rPr>
        <w:br/>
        <w:t xml:space="preserve">g) любой оговорке и любом отозвании оговорки, </w:t>
      </w:r>
      <w:proofErr w:type="gramStart"/>
      <w:r>
        <w:rPr>
          <w:rFonts w:ascii="Arial" w:hAnsi="Arial" w:cs="Arial"/>
          <w:color w:val="000000"/>
        </w:rPr>
        <w:t>сделанных</w:t>
      </w:r>
      <w:proofErr w:type="gramEnd"/>
      <w:r>
        <w:rPr>
          <w:rFonts w:ascii="Arial" w:hAnsi="Arial" w:cs="Arial"/>
          <w:color w:val="000000"/>
        </w:rPr>
        <w:t xml:space="preserve"> в соответствии с положениями статьи 36; </w:t>
      </w:r>
      <w:r>
        <w:rPr>
          <w:rFonts w:ascii="Arial" w:hAnsi="Arial" w:cs="Arial"/>
          <w:color w:val="000000"/>
        </w:rPr>
        <w:br/>
        <w:t>h) любом другом акте, уведомлении или сообщении, касающемся настоящей Конвенции.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удостоверение чего нижеподписавшиеся, должным образом на то уполномоченные, подписали настоящую Конвенцию.</w:t>
      </w:r>
    </w:p>
    <w:p w:rsidR="005E05A4" w:rsidRDefault="005E05A4" w:rsidP="005E05A4">
      <w:pPr>
        <w:pStyle w:val="j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Совершено в </w:t>
      </w:r>
      <w:proofErr w:type="spellStart"/>
      <w:r>
        <w:rPr>
          <w:rFonts w:ascii="Arial" w:hAnsi="Arial" w:cs="Arial"/>
          <w:color w:val="000000"/>
        </w:rPr>
        <w:t>Овьедо</w:t>
      </w:r>
      <w:proofErr w:type="spellEnd"/>
      <w:r>
        <w:rPr>
          <w:rFonts w:ascii="Arial" w:hAnsi="Arial" w:cs="Arial"/>
          <w:color w:val="000000"/>
        </w:rPr>
        <w:t xml:space="preserve"> 04.04.97 &lt;*&gt; на английском и французском языках, причем оба текста имеют одинаковую силу, в одном экземпляре, который будет храниться в архивах Совета Европы. Генеральный секретарь Совета Европы направит заверенную копию каждому из государств - членов Совета Европы, Европейскому сообществу, государствам - </w:t>
      </w:r>
      <w:proofErr w:type="spellStart"/>
      <w:r>
        <w:rPr>
          <w:rFonts w:ascii="Arial" w:hAnsi="Arial" w:cs="Arial"/>
          <w:color w:val="000000"/>
        </w:rPr>
        <w:t>нечленам</w:t>
      </w:r>
      <w:proofErr w:type="spellEnd"/>
      <w:r>
        <w:rPr>
          <w:rFonts w:ascii="Arial" w:hAnsi="Arial" w:cs="Arial"/>
          <w:color w:val="000000"/>
        </w:rPr>
        <w:t>, которые участвовали в разработке настоящей Конвенции, и любому государству, которому предложено присоединиться к настоящей Конвенции. </w:t>
      </w:r>
      <w:r>
        <w:rPr>
          <w:rFonts w:ascii="Arial" w:hAnsi="Arial" w:cs="Arial"/>
          <w:color w:val="000000"/>
        </w:rPr>
        <w:br/>
        <w:t>---------------- </w:t>
      </w:r>
    </w:p>
    <w:p w:rsidR="00C31B12" w:rsidRDefault="00C31B12"/>
    <w:sectPr w:rsidR="00C31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7BB"/>
    <w:rsid w:val="00126347"/>
    <w:rsid w:val="002865B3"/>
    <w:rsid w:val="002D2D8D"/>
    <w:rsid w:val="005E05A4"/>
    <w:rsid w:val="006C69E4"/>
    <w:rsid w:val="009A6AEE"/>
    <w:rsid w:val="00A63531"/>
    <w:rsid w:val="00A9089D"/>
    <w:rsid w:val="00C177A3"/>
    <w:rsid w:val="00C31B12"/>
    <w:rsid w:val="00D16775"/>
    <w:rsid w:val="00D34806"/>
    <w:rsid w:val="00E26538"/>
    <w:rsid w:val="00E32B0C"/>
    <w:rsid w:val="00EC1D02"/>
    <w:rsid w:val="00EF7A71"/>
    <w:rsid w:val="00F4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">
    <w:name w:val="c"/>
    <w:basedOn w:val="a"/>
    <w:rsid w:val="005E0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E05A4"/>
    <w:rPr>
      <w:b/>
      <w:bCs/>
    </w:rPr>
  </w:style>
  <w:style w:type="paragraph" w:customStyle="1" w:styleId="j">
    <w:name w:val="j"/>
    <w:basedOn w:val="a"/>
    <w:rsid w:val="005E0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">
    <w:name w:val="c"/>
    <w:basedOn w:val="a"/>
    <w:rsid w:val="005E0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E05A4"/>
    <w:rPr>
      <w:b/>
      <w:bCs/>
    </w:rPr>
  </w:style>
  <w:style w:type="paragraph" w:customStyle="1" w:styleId="j">
    <w:name w:val="j"/>
    <w:basedOn w:val="a"/>
    <w:rsid w:val="005E0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2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3594</Words>
  <Characters>20487</Characters>
  <Application>Microsoft Office Word</Application>
  <DocSecurity>0</DocSecurity>
  <Lines>170</Lines>
  <Paragraphs>48</Paragraphs>
  <ScaleCrop>false</ScaleCrop>
  <Company>Home</Company>
  <LinksUpToDate>false</LinksUpToDate>
  <CharactersWithSpaces>24033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2018-01-24T07:00:00Z</dcterms:created>
  <dcterms:modified xsi:type="dcterms:W3CDTF">2018-01-24T07:11:00Z</dcterms:modified>
</cp:coreProperties>
</file>