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319" w:rsidRPr="00121319" w:rsidRDefault="00121319" w:rsidP="00121319">
      <w:pPr>
        <w:pStyle w:val="Default"/>
        <w:jc w:val="both"/>
        <w:rPr>
          <w:b/>
          <w:sz w:val="28"/>
          <w:szCs w:val="28"/>
        </w:rPr>
      </w:pPr>
    </w:p>
    <w:p w:rsidR="00121319" w:rsidRPr="00121319" w:rsidRDefault="00121319" w:rsidP="00121319">
      <w:pPr>
        <w:pStyle w:val="Default"/>
        <w:jc w:val="center"/>
        <w:rPr>
          <w:b/>
          <w:sz w:val="28"/>
          <w:szCs w:val="28"/>
        </w:rPr>
      </w:pPr>
      <w:r w:rsidRPr="00121319">
        <w:rPr>
          <w:b/>
          <w:bCs/>
          <w:sz w:val="28"/>
          <w:szCs w:val="28"/>
        </w:rPr>
        <w:t>ВОПРОСЫ</w:t>
      </w:r>
    </w:p>
    <w:p w:rsidR="00121319" w:rsidRPr="00121319" w:rsidRDefault="00121319" w:rsidP="00121319">
      <w:pPr>
        <w:pStyle w:val="Default"/>
        <w:jc w:val="center"/>
        <w:rPr>
          <w:b/>
          <w:sz w:val="28"/>
          <w:szCs w:val="28"/>
        </w:rPr>
      </w:pPr>
      <w:r w:rsidRPr="00121319">
        <w:rPr>
          <w:b/>
          <w:sz w:val="28"/>
          <w:szCs w:val="28"/>
        </w:rPr>
        <w:t>ДЛЯ ПОДГОТОВКИ К ЭКЗАМЕНУ ПО ДИСЦИПЛИНЕ «БИОЛОГИЧЕСКАЯ ФИЗИКА»</w:t>
      </w:r>
    </w:p>
    <w:p w:rsidR="00121319" w:rsidRPr="00121319" w:rsidRDefault="00121319" w:rsidP="00121319">
      <w:pPr>
        <w:pStyle w:val="Default"/>
        <w:jc w:val="center"/>
        <w:rPr>
          <w:sz w:val="28"/>
          <w:szCs w:val="28"/>
        </w:rPr>
      </w:pPr>
    </w:p>
    <w:p w:rsidR="00121319" w:rsidRPr="00121319" w:rsidRDefault="00121319" w:rsidP="00121319">
      <w:pPr>
        <w:pStyle w:val="Default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1. Активный транспорт ионов: механизм функционирования </w:t>
      </w:r>
      <w:proofErr w:type="spellStart"/>
      <w:r w:rsidRPr="00121319">
        <w:rPr>
          <w:sz w:val="28"/>
          <w:szCs w:val="28"/>
        </w:rPr>
        <w:t>Na</w:t>
      </w:r>
      <w:proofErr w:type="spellEnd"/>
      <w:proofErr w:type="gramStart"/>
      <w:r w:rsidRPr="00121319">
        <w:rPr>
          <w:sz w:val="28"/>
          <w:szCs w:val="28"/>
        </w:rPr>
        <w:t>+,K</w:t>
      </w:r>
      <w:proofErr w:type="gramEnd"/>
      <w:r w:rsidRPr="00121319">
        <w:rPr>
          <w:sz w:val="28"/>
          <w:szCs w:val="28"/>
        </w:rPr>
        <w:t xml:space="preserve">+- </w:t>
      </w:r>
      <w:proofErr w:type="spellStart"/>
      <w:r w:rsidRPr="00121319">
        <w:rPr>
          <w:sz w:val="28"/>
          <w:szCs w:val="28"/>
        </w:rPr>
        <w:t>АТФазы</w:t>
      </w:r>
      <w:proofErr w:type="spellEnd"/>
      <w:r w:rsidRPr="00121319">
        <w:rPr>
          <w:sz w:val="28"/>
          <w:szCs w:val="28"/>
        </w:rPr>
        <w:t xml:space="preserve">. </w:t>
      </w:r>
    </w:p>
    <w:p w:rsidR="00121319" w:rsidRPr="00121319" w:rsidRDefault="00121319" w:rsidP="00121319">
      <w:pPr>
        <w:pStyle w:val="Default"/>
        <w:jc w:val="both"/>
        <w:rPr>
          <w:sz w:val="28"/>
          <w:szCs w:val="28"/>
        </w:rPr>
      </w:pPr>
      <w:r w:rsidRPr="00121319">
        <w:rPr>
          <w:sz w:val="28"/>
          <w:szCs w:val="28"/>
        </w:rPr>
        <w:t>2. Активный транспорт Са2+. Механизм функционирования Са2+-</w:t>
      </w:r>
      <w:proofErr w:type="spellStart"/>
      <w:r w:rsidRPr="00121319">
        <w:rPr>
          <w:sz w:val="28"/>
          <w:szCs w:val="28"/>
        </w:rPr>
        <w:t>АТФазы</w:t>
      </w:r>
      <w:proofErr w:type="spellEnd"/>
      <w:r w:rsidRPr="00121319">
        <w:rPr>
          <w:sz w:val="28"/>
          <w:szCs w:val="28"/>
        </w:rPr>
        <w:t xml:space="preserve">. </w:t>
      </w:r>
    </w:p>
    <w:p w:rsidR="00121319" w:rsidRPr="00121319" w:rsidRDefault="00121319" w:rsidP="00121319">
      <w:pPr>
        <w:pStyle w:val="Default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3. АТФ – универсальный энергетический донор биологических процессов. </w:t>
      </w:r>
    </w:p>
    <w:p w:rsidR="00121319" w:rsidRPr="00121319" w:rsidRDefault="00121319" w:rsidP="00121319">
      <w:pPr>
        <w:pStyle w:val="Default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4. Барьерная функция </w:t>
      </w:r>
      <w:proofErr w:type="spellStart"/>
      <w:r w:rsidRPr="00121319">
        <w:rPr>
          <w:sz w:val="28"/>
          <w:szCs w:val="28"/>
        </w:rPr>
        <w:t>биомембран</w:t>
      </w:r>
      <w:proofErr w:type="spellEnd"/>
      <w:r w:rsidRPr="00121319">
        <w:rPr>
          <w:sz w:val="28"/>
          <w:szCs w:val="28"/>
        </w:rPr>
        <w:t xml:space="preserve">. Классификация транспорта веществ через мембраны. </w:t>
      </w:r>
    </w:p>
    <w:p w:rsidR="00121319" w:rsidRPr="00121319" w:rsidRDefault="00121319" w:rsidP="00121319">
      <w:pPr>
        <w:pStyle w:val="Default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5. Биофизические основы зрительной рецепции. Родопсин, </w:t>
      </w:r>
      <w:proofErr w:type="spellStart"/>
      <w:r w:rsidRPr="00121319">
        <w:rPr>
          <w:sz w:val="28"/>
          <w:szCs w:val="28"/>
        </w:rPr>
        <w:t>фотопревращение</w:t>
      </w:r>
      <w:proofErr w:type="spellEnd"/>
      <w:r w:rsidRPr="00121319">
        <w:rPr>
          <w:sz w:val="28"/>
          <w:szCs w:val="28"/>
        </w:rPr>
        <w:t xml:space="preserve"> родопсина. </w:t>
      </w:r>
    </w:p>
    <w:p w:rsidR="00121319" w:rsidRPr="00121319" w:rsidRDefault="00121319" w:rsidP="00121319">
      <w:pPr>
        <w:pStyle w:val="Default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6. Взаимодействие квантов света с </w:t>
      </w:r>
      <w:proofErr w:type="spellStart"/>
      <w:r w:rsidRPr="00121319">
        <w:rPr>
          <w:sz w:val="28"/>
          <w:szCs w:val="28"/>
        </w:rPr>
        <w:t>биомолекулами</w:t>
      </w:r>
      <w:proofErr w:type="spellEnd"/>
      <w:r w:rsidRPr="00121319">
        <w:rPr>
          <w:sz w:val="28"/>
          <w:szCs w:val="28"/>
        </w:rPr>
        <w:t xml:space="preserve">. Условия поглощения света веществом. Метод </w:t>
      </w:r>
      <w:proofErr w:type="spellStart"/>
      <w:r w:rsidRPr="00121319">
        <w:rPr>
          <w:sz w:val="28"/>
          <w:szCs w:val="28"/>
        </w:rPr>
        <w:t>спектрофотометрии</w:t>
      </w:r>
      <w:proofErr w:type="spellEnd"/>
      <w:r w:rsidRPr="00121319">
        <w:rPr>
          <w:sz w:val="28"/>
          <w:szCs w:val="28"/>
        </w:rPr>
        <w:t xml:space="preserve">. </w:t>
      </w:r>
    </w:p>
    <w:p w:rsidR="00121319" w:rsidRPr="00121319" w:rsidRDefault="00121319" w:rsidP="00121319">
      <w:pPr>
        <w:pStyle w:val="Default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7. Виды движения ионов через </w:t>
      </w:r>
      <w:proofErr w:type="spellStart"/>
      <w:r w:rsidRPr="00121319">
        <w:rPr>
          <w:sz w:val="28"/>
          <w:szCs w:val="28"/>
        </w:rPr>
        <w:t>биомембраны</w:t>
      </w:r>
      <w:proofErr w:type="spellEnd"/>
      <w:r w:rsidRPr="00121319">
        <w:rPr>
          <w:sz w:val="28"/>
          <w:szCs w:val="28"/>
        </w:rPr>
        <w:t xml:space="preserve">. Движущая сила переноса ионов. </w:t>
      </w:r>
    </w:p>
    <w:p w:rsidR="00121319" w:rsidRPr="00121319" w:rsidRDefault="00121319" w:rsidP="00121319">
      <w:pPr>
        <w:pStyle w:val="Default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8. Второй закон термодинамики в биологии. Энтропия биосистем. </w:t>
      </w:r>
    </w:p>
    <w:p w:rsidR="00121319" w:rsidRPr="00121319" w:rsidRDefault="00121319" w:rsidP="00121319">
      <w:pPr>
        <w:pStyle w:val="Default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9. Второй закон термодинамики в биологии. Стационарное состояние биосистем. Пути </w:t>
      </w:r>
      <w:proofErr w:type="spellStart"/>
      <w:r w:rsidRPr="00121319">
        <w:rPr>
          <w:sz w:val="28"/>
          <w:szCs w:val="28"/>
        </w:rPr>
        <w:t>аутостабилизации</w:t>
      </w:r>
      <w:proofErr w:type="spellEnd"/>
      <w:r w:rsidRPr="00121319">
        <w:rPr>
          <w:sz w:val="28"/>
          <w:szCs w:val="28"/>
        </w:rPr>
        <w:t xml:space="preserve"> стационарного состояния. </w:t>
      </w:r>
    </w:p>
    <w:p w:rsidR="00121319" w:rsidRPr="00121319" w:rsidRDefault="00121319" w:rsidP="00121319">
      <w:pPr>
        <w:pStyle w:val="Default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10. Единство принципов структуры и функционирования живых организмов: принцип единства элементарного состава живых организмов и типов химических связей. </w:t>
      </w:r>
    </w:p>
    <w:p w:rsidR="00121319" w:rsidRPr="00121319" w:rsidRDefault="00121319" w:rsidP="00121319">
      <w:pPr>
        <w:pStyle w:val="Default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11. Единство принципов структуры и функционирования живых организмов: принцип «богатого энергией внешнего электрона». </w:t>
      </w:r>
    </w:p>
    <w:p w:rsidR="00121319" w:rsidRPr="00121319" w:rsidRDefault="00121319" w:rsidP="00121319">
      <w:pPr>
        <w:pStyle w:val="Default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12. Единство принципов структуры и функционирования живых организмов: принцип геометрического соответствия и </w:t>
      </w:r>
      <w:proofErr w:type="spellStart"/>
      <w:r w:rsidRPr="00121319">
        <w:rPr>
          <w:sz w:val="28"/>
          <w:szCs w:val="28"/>
        </w:rPr>
        <w:t>комплементарности</w:t>
      </w:r>
      <w:proofErr w:type="spellEnd"/>
      <w:r w:rsidRPr="00121319">
        <w:rPr>
          <w:sz w:val="28"/>
          <w:szCs w:val="28"/>
        </w:rPr>
        <w:t xml:space="preserve">, примеры. </w:t>
      </w:r>
    </w:p>
    <w:p w:rsidR="00121319" w:rsidRPr="00121319" w:rsidRDefault="00121319" w:rsidP="00121319">
      <w:pPr>
        <w:pStyle w:val="Default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13. Зависимость скорости реакции от температуры. Уравнение Аррениуса, Физический смысл энергии активации. </w:t>
      </w:r>
    </w:p>
    <w:p w:rsidR="00121319" w:rsidRPr="00121319" w:rsidRDefault="00121319" w:rsidP="00121319">
      <w:pPr>
        <w:pStyle w:val="Default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14. Законы биоэнергетики. Общая схема энергетических преобразований в клетке. </w:t>
      </w:r>
    </w:p>
    <w:p w:rsidR="00121319" w:rsidRPr="00121319" w:rsidRDefault="00121319" w:rsidP="00121319">
      <w:pPr>
        <w:pStyle w:val="Default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15. Индуктивно-резонансный механизм миграции энергии, правила </w:t>
      </w:r>
      <w:proofErr w:type="spellStart"/>
      <w:r w:rsidRPr="00121319">
        <w:rPr>
          <w:sz w:val="28"/>
          <w:szCs w:val="28"/>
        </w:rPr>
        <w:t>Ферстера</w:t>
      </w:r>
      <w:proofErr w:type="spellEnd"/>
      <w:r w:rsidRPr="00121319">
        <w:rPr>
          <w:sz w:val="28"/>
          <w:szCs w:val="28"/>
        </w:rPr>
        <w:t xml:space="preserve">. Примеры миграции энергии в биосистемах. </w:t>
      </w:r>
    </w:p>
    <w:p w:rsidR="00121319" w:rsidRPr="00121319" w:rsidRDefault="00121319" w:rsidP="00121319">
      <w:pPr>
        <w:pStyle w:val="Default"/>
        <w:jc w:val="both"/>
        <w:rPr>
          <w:sz w:val="28"/>
          <w:szCs w:val="28"/>
        </w:rPr>
      </w:pPr>
      <w:r w:rsidRPr="00121319">
        <w:rPr>
          <w:sz w:val="28"/>
          <w:szCs w:val="28"/>
        </w:rPr>
        <w:t>16. Ионные токи через возбудимую мембрану. Стационарный потенциал Гольдмана-</w:t>
      </w:r>
      <w:proofErr w:type="spellStart"/>
      <w:r w:rsidRPr="00121319">
        <w:rPr>
          <w:sz w:val="28"/>
          <w:szCs w:val="28"/>
        </w:rPr>
        <w:t>Ходжкина</w:t>
      </w:r>
      <w:proofErr w:type="spellEnd"/>
      <w:r w:rsidRPr="00121319">
        <w:rPr>
          <w:sz w:val="28"/>
          <w:szCs w:val="28"/>
        </w:rPr>
        <w:t>-</w:t>
      </w:r>
      <w:proofErr w:type="spellStart"/>
      <w:r w:rsidRPr="00121319">
        <w:rPr>
          <w:sz w:val="28"/>
          <w:szCs w:val="28"/>
        </w:rPr>
        <w:t>Катца</w:t>
      </w:r>
      <w:proofErr w:type="spellEnd"/>
      <w:r w:rsidRPr="00121319">
        <w:rPr>
          <w:sz w:val="28"/>
          <w:szCs w:val="28"/>
        </w:rPr>
        <w:t xml:space="preserve">. </w:t>
      </w:r>
    </w:p>
    <w:p w:rsidR="00121319" w:rsidRPr="00121319" w:rsidRDefault="00121319" w:rsidP="00121319">
      <w:pPr>
        <w:pStyle w:val="Default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17. Ионный транспорт через каналы. Типы каналов, основные свойства ионных каналов. </w:t>
      </w:r>
    </w:p>
    <w:p w:rsidR="00121319" w:rsidRPr="00121319" w:rsidRDefault="00121319" w:rsidP="00121319">
      <w:pPr>
        <w:pStyle w:val="Default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18. Искусственные </w:t>
      </w:r>
      <w:proofErr w:type="spellStart"/>
      <w:r w:rsidRPr="00121319">
        <w:rPr>
          <w:sz w:val="28"/>
          <w:szCs w:val="28"/>
        </w:rPr>
        <w:t>бислойные</w:t>
      </w:r>
      <w:proofErr w:type="spellEnd"/>
      <w:r w:rsidRPr="00121319">
        <w:rPr>
          <w:sz w:val="28"/>
          <w:szCs w:val="28"/>
        </w:rPr>
        <w:t xml:space="preserve"> липидные мембраны, термодинамические особенности формирования и устойчивости. </w:t>
      </w:r>
    </w:p>
    <w:p w:rsidR="00121319" w:rsidRPr="00121319" w:rsidRDefault="00121319" w:rsidP="00121319">
      <w:pPr>
        <w:pStyle w:val="Default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19. Источники энергии для мембранных и цитоплазматических процессов. </w:t>
      </w:r>
    </w:p>
    <w:p w:rsidR="00121319" w:rsidRPr="00121319" w:rsidRDefault="00121319" w:rsidP="00121319">
      <w:pPr>
        <w:pStyle w:val="Default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20. Кинетика биологических процессов. Регулирование скоростей реакций в организме, принцип </w:t>
      </w:r>
      <w:proofErr w:type="spellStart"/>
      <w:r w:rsidRPr="00121319">
        <w:rPr>
          <w:sz w:val="28"/>
          <w:szCs w:val="28"/>
        </w:rPr>
        <w:t>Хиншельвуда</w:t>
      </w:r>
      <w:proofErr w:type="spellEnd"/>
      <w:r w:rsidRPr="00121319">
        <w:rPr>
          <w:sz w:val="28"/>
          <w:szCs w:val="28"/>
        </w:rPr>
        <w:t xml:space="preserve">. </w:t>
      </w:r>
    </w:p>
    <w:p w:rsidR="00121319" w:rsidRPr="00121319" w:rsidRDefault="00121319" w:rsidP="00121319">
      <w:pPr>
        <w:pStyle w:val="Default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21. Кинетика биологических процессов. Скорость реакции, влияние температуры на скорость реакции. Энергия активации. </w:t>
      </w:r>
    </w:p>
    <w:p w:rsidR="00121319" w:rsidRPr="00121319" w:rsidRDefault="00121319" w:rsidP="00121319">
      <w:pPr>
        <w:pStyle w:val="Default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22. Кинетика последовательных, параллельных, циклических биологических процессов. </w:t>
      </w:r>
    </w:p>
    <w:p w:rsidR="00121319" w:rsidRPr="00121319" w:rsidRDefault="00121319" w:rsidP="00121319">
      <w:pPr>
        <w:pStyle w:val="Default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23. Кинетическая классификация химических реакций. Типы реакций Особенности кинетики биологических процессов. </w:t>
      </w:r>
    </w:p>
    <w:p w:rsidR="00121319" w:rsidRPr="00121319" w:rsidRDefault="00121319" w:rsidP="00121319">
      <w:pPr>
        <w:pStyle w:val="Default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24. Классификация видов транспорта веществ через мембраны. Движущие силы мембранного транспорта. </w:t>
      </w:r>
    </w:p>
    <w:p w:rsidR="00121319" w:rsidRPr="00121319" w:rsidRDefault="00121319" w:rsidP="00121319">
      <w:pPr>
        <w:pStyle w:val="Default"/>
        <w:jc w:val="both"/>
        <w:rPr>
          <w:sz w:val="28"/>
          <w:szCs w:val="28"/>
        </w:rPr>
      </w:pPr>
      <w:r w:rsidRPr="00121319">
        <w:rPr>
          <w:sz w:val="28"/>
          <w:szCs w:val="28"/>
        </w:rPr>
        <w:lastRenderedPageBreak/>
        <w:t xml:space="preserve">25. Классификация термодинамических систем. Отличие живых клеток от неживых термодинамических систем. </w:t>
      </w:r>
    </w:p>
    <w:p w:rsidR="00121319" w:rsidRPr="00121319" w:rsidRDefault="00121319" w:rsidP="00121319">
      <w:pPr>
        <w:pStyle w:val="Default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26. Мембранные белки: классификация, структура, функции. </w:t>
      </w:r>
    </w:p>
    <w:p w:rsidR="00121319" w:rsidRPr="00121319" w:rsidRDefault="00121319" w:rsidP="00121319">
      <w:pPr>
        <w:pStyle w:val="Default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27. Механизмы переноса энергии электронного возбуждения: миграция экситона. Пример миграции экситона в </w:t>
      </w:r>
      <w:proofErr w:type="spellStart"/>
      <w:r w:rsidRPr="00121319">
        <w:rPr>
          <w:sz w:val="28"/>
          <w:szCs w:val="28"/>
        </w:rPr>
        <w:t>биоструктурах</w:t>
      </w:r>
      <w:proofErr w:type="spellEnd"/>
      <w:r w:rsidRPr="00121319">
        <w:rPr>
          <w:sz w:val="28"/>
          <w:szCs w:val="28"/>
        </w:rPr>
        <w:t xml:space="preserve">. </w:t>
      </w:r>
    </w:p>
    <w:p w:rsidR="00121319" w:rsidRPr="00121319" w:rsidRDefault="00121319" w:rsidP="00121319">
      <w:pPr>
        <w:pStyle w:val="Default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28. Механика и энергетика мышечного сокращения. Роль АТФ и Са2+. </w:t>
      </w:r>
    </w:p>
    <w:p w:rsidR="00121319" w:rsidRPr="00121319" w:rsidRDefault="00121319" w:rsidP="00121319">
      <w:pPr>
        <w:pStyle w:val="Default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29. Молекулярная организация биологических мембран, состав, строение, общие свойства. </w:t>
      </w:r>
    </w:p>
    <w:p w:rsidR="00121319" w:rsidRPr="00121319" w:rsidRDefault="00121319" w:rsidP="00121319">
      <w:pPr>
        <w:pStyle w:val="Default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30. Молекулярные механизмы рецепторных процессов. Общая характеристика процессов передачи информации в клетке. </w:t>
      </w:r>
    </w:p>
    <w:p w:rsidR="00121319" w:rsidRPr="00121319" w:rsidRDefault="00121319" w:rsidP="00121319">
      <w:pPr>
        <w:pStyle w:val="Default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31. Молекулярные механизмы процессов энергетического сопряжения, </w:t>
      </w:r>
      <w:proofErr w:type="spellStart"/>
      <w:r w:rsidRPr="00121319">
        <w:rPr>
          <w:sz w:val="28"/>
          <w:szCs w:val="28"/>
        </w:rPr>
        <w:t>хемиосмотическая</w:t>
      </w:r>
      <w:proofErr w:type="spellEnd"/>
      <w:r w:rsidRPr="00121319">
        <w:rPr>
          <w:sz w:val="28"/>
          <w:szCs w:val="28"/>
        </w:rPr>
        <w:t xml:space="preserve"> теория </w:t>
      </w:r>
      <w:proofErr w:type="spellStart"/>
      <w:r w:rsidRPr="00121319">
        <w:rPr>
          <w:sz w:val="28"/>
          <w:szCs w:val="28"/>
        </w:rPr>
        <w:t>Митчела</w:t>
      </w:r>
      <w:proofErr w:type="spellEnd"/>
      <w:r w:rsidRPr="00121319">
        <w:rPr>
          <w:sz w:val="28"/>
          <w:szCs w:val="28"/>
        </w:rPr>
        <w:t xml:space="preserve">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bookmarkStart w:id="0" w:name="_GoBack"/>
      <w:bookmarkEnd w:id="0"/>
      <w:r w:rsidRPr="00121319">
        <w:rPr>
          <w:sz w:val="28"/>
          <w:szCs w:val="28"/>
        </w:rPr>
        <w:t xml:space="preserve">32. Молекулярные механизмы рецепторных процессов: G-белки, участие в трансдукции рецепторного сигнала.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33. Молекулярные механизмы рецепторных процессов: </w:t>
      </w:r>
      <w:proofErr w:type="spellStart"/>
      <w:r w:rsidRPr="00121319">
        <w:rPr>
          <w:sz w:val="28"/>
          <w:szCs w:val="28"/>
        </w:rPr>
        <w:t>аденилатциклазный</w:t>
      </w:r>
      <w:proofErr w:type="spellEnd"/>
      <w:r w:rsidRPr="00121319">
        <w:rPr>
          <w:sz w:val="28"/>
          <w:szCs w:val="28"/>
        </w:rPr>
        <w:t xml:space="preserve"> путь трансдукции рецепторного сигнала.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34. Молекулярные механизмы рецепторных процессов: вторичные мессенджеры, характерные свойства вторичных мессенджеров.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35. Молекулярные механизмы рецепторных процессов: </w:t>
      </w:r>
      <w:proofErr w:type="spellStart"/>
      <w:r w:rsidRPr="00121319">
        <w:rPr>
          <w:sz w:val="28"/>
          <w:szCs w:val="28"/>
        </w:rPr>
        <w:t>фосфоинозитидный</w:t>
      </w:r>
      <w:proofErr w:type="spellEnd"/>
      <w:r w:rsidRPr="00121319">
        <w:rPr>
          <w:sz w:val="28"/>
          <w:szCs w:val="28"/>
        </w:rPr>
        <w:t xml:space="preserve"> путь трансдукции рецепторного сигнала.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36. Облегчённая диффузия. Характеристика процесса. Транспорт глюкозы в эритроцит.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37. Образование свободных радикалов в тканях в норме и при патологических процессах. Перекисное окисление мембранных липидов: стадии процесса.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38. Основные этапы преобразования энергии при фотосинтезе, роль двух фотосистем в процессе фотосинтеза.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39. Пассивный транспорт неполярных веществ. Уравнение </w:t>
      </w:r>
      <w:proofErr w:type="spellStart"/>
      <w:r w:rsidRPr="00121319">
        <w:rPr>
          <w:sz w:val="28"/>
          <w:szCs w:val="28"/>
        </w:rPr>
        <w:t>Фика</w:t>
      </w:r>
      <w:proofErr w:type="spellEnd"/>
      <w:r w:rsidRPr="00121319">
        <w:rPr>
          <w:sz w:val="28"/>
          <w:szCs w:val="28"/>
        </w:rPr>
        <w:t xml:space="preserve">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40. Первый закон термодинамики в биологии.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41. Перекисное окисление мембранных липидов: стадии процесса. Биологические последствия перекисного окисления липидов.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42. Плазматическая мембрана, химический состав биологических мембран.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43. Преобразование энергии в механохимических системах.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44. Термодинамические особенности механохимического процесса.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45. Принцип энергетического сопряжения. Законы биоэнергетики.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46. Природа потенциала действия. Роль </w:t>
      </w:r>
      <w:proofErr w:type="spellStart"/>
      <w:r w:rsidRPr="00121319">
        <w:rPr>
          <w:sz w:val="28"/>
          <w:szCs w:val="28"/>
        </w:rPr>
        <w:t>Na</w:t>
      </w:r>
      <w:proofErr w:type="spellEnd"/>
      <w:r w:rsidRPr="00121319">
        <w:rPr>
          <w:sz w:val="28"/>
          <w:szCs w:val="28"/>
        </w:rPr>
        <w:t xml:space="preserve">+ и K+ в генерации потенциала действия в нервных и мышечных волокнах.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47. Простая диффузия. Диффузия нейтральных соединений. Уравнение </w:t>
      </w:r>
      <w:proofErr w:type="spellStart"/>
      <w:r w:rsidRPr="00121319">
        <w:rPr>
          <w:sz w:val="28"/>
          <w:szCs w:val="28"/>
        </w:rPr>
        <w:t>Фика</w:t>
      </w:r>
      <w:proofErr w:type="spellEnd"/>
      <w:r w:rsidRPr="00121319">
        <w:rPr>
          <w:sz w:val="28"/>
          <w:szCs w:val="28"/>
        </w:rPr>
        <w:t xml:space="preserve">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48. Пространственная организация белковых молекул. Структурные и энергетические факторы, определяющие динамическую подвижность белков.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49. Пути </w:t>
      </w:r>
      <w:proofErr w:type="spellStart"/>
      <w:r w:rsidRPr="00121319">
        <w:rPr>
          <w:sz w:val="28"/>
          <w:szCs w:val="28"/>
        </w:rPr>
        <w:t>аутостабилизации</w:t>
      </w:r>
      <w:proofErr w:type="spellEnd"/>
      <w:r w:rsidRPr="00121319">
        <w:rPr>
          <w:sz w:val="28"/>
          <w:szCs w:val="28"/>
        </w:rPr>
        <w:t xml:space="preserve"> стационарного состояния биосистем. Теорема Пригожина. Принцип </w:t>
      </w:r>
      <w:proofErr w:type="spellStart"/>
      <w:r w:rsidRPr="00121319">
        <w:rPr>
          <w:sz w:val="28"/>
          <w:szCs w:val="28"/>
        </w:rPr>
        <w:t>Ле-Шателье</w:t>
      </w:r>
      <w:proofErr w:type="spellEnd"/>
      <w:r w:rsidRPr="00121319">
        <w:rPr>
          <w:sz w:val="28"/>
          <w:szCs w:val="28"/>
        </w:rPr>
        <w:t xml:space="preserve"> для открытых систем.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50. Пути дезактивации электронно-возбужденного состояния </w:t>
      </w:r>
      <w:proofErr w:type="spellStart"/>
      <w:r w:rsidRPr="00121319">
        <w:rPr>
          <w:sz w:val="28"/>
          <w:szCs w:val="28"/>
        </w:rPr>
        <w:t>биомолекул</w:t>
      </w:r>
      <w:proofErr w:type="spellEnd"/>
      <w:r w:rsidRPr="00121319">
        <w:rPr>
          <w:sz w:val="28"/>
          <w:szCs w:val="28"/>
        </w:rPr>
        <w:t xml:space="preserve">. Схема Яблонского.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51. Разновидности пассивного переноса ионов через мембраны. Движущая сила переноса ионов, электродиффузионное уравнение Нернста-Планка.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lastRenderedPageBreak/>
        <w:t xml:space="preserve">52. Распространение нервного возбуждения по нервному волокну, роль локальных токов в распространении потенциала действия.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53. Роль </w:t>
      </w:r>
      <w:proofErr w:type="spellStart"/>
      <w:r w:rsidRPr="00121319">
        <w:rPr>
          <w:sz w:val="28"/>
          <w:szCs w:val="28"/>
        </w:rPr>
        <w:t>Na</w:t>
      </w:r>
      <w:proofErr w:type="spellEnd"/>
      <w:r w:rsidRPr="00121319">
        <w:rPr>
          <w:sz w:val="28"/>
          <w:szCs w:val="28"/>
        </w:rPr>
        <w:t xml:space="preserve">+ и K+ в генерации потенциала действия в нервных и мышечных волокнах.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54. Роль конформационной лабильности молекулы белка в процессе ферментативного катализа.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55. Роль слабых взаимодействий ближнего и дальнего порядка в самоорганизации белковой молекулы, потенциал </w:t>
      </w:r>
      <w:proofErr w:type="spellStart"/>
      <w:r w:rsidRPr="00121319">
        <w:rPr>
          <w:sz w:val="28"/>
          <w:szCs w:val="28"/>
        </w:rPr>
        <w:t>Леннард</w:t>
      </w:r>
      <w:proofErr w:type="spellEnd"/>
      <w:r w:rsidRPr="00121319">
        <w:rPr>
          <w:sz w:val="28"/>
          <w:szCs w:val="28"/>
        </w:rPr>
        <w:t xml:space="preserve">-Джонса.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56. </w:t>
      </w:r>
      <w:proofErr w:type="spellStart"/>
      <w:r w:rsidRPr="00121319">
        <w:rPr>
          <w:sz w:val="28"/>
          <w:szCs w:val="28"/>
        </w:rPr>
        <w:t>Спектрофотометрия</w:t>
      </w:r>
      <w:proofErr w:type="spellEnd"/>
      <w:r w:rsidRPr="00121319">
        <w:rPr>
          <w:sz w:val="28"/>
          <w:szCs w:val="28"/>
        </w:rPr>
        <w:t xml:space="preserve">, её физические основы. Законы поглощения электромагнитного излучения.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57. Стационарное состояние биологических систем. Сравнительная характеристика стационарного состояния и термодинамического равновесия.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58. Стационарное состояние биосистем. Устойчивое и неустойчивое стационарное состояние, точки бифуркации.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59. Типы объемных взаимодействий в молекуле белка: водородные связи, физическая природа водородных связей.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60. Типы объемных взаимодействий в молекуле белка: силы Ван-дер-Ваальса.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61. Типы свободных радикалов в биосистемах, классификация свободных радикалов.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62. Уникальность фотосинтеза как физико-химического процесса. Основные этапы преобразования энергии при фотосинтезе.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63. Условия поглощения света веществом. Законы поглощения света, оптическая плотность, спектр поглощения. Метод </w:t>
      </w:r>
      <w:proofErr w:type="spellStart"/>
      <w:r w:rsidRPr="00121319">
        <w:rPr>
          <w:sz w:val="28"/>
          <w:szCs w:val="28"/>
        </w:rPr>
        <w:t>спектрофотометрии</w:t>
      </w:r>
      <w:proofErr w:type="spellEnd"/>
      <w:r w:rsidRPr="00121319">
        <w:rPr>
          <w:sz w:val="28"/>
          <w:szCs w:val="28"/>
        </w:rPr>
        <w:t xml:space="preserve">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64. Условия поглощения света веществом. Хромофоры в </w:t>
      </w:r>
      <w:proofErr w:type="spellStart"/>
      <w:r w:rsidRPr="00121319">
        <w:rPr>
          <w:sz w:val="28"/>
          <w:szCs w:val="28"/>
        </w:rPr>
        <w:t>биомолекулах</w:t>
      </w:r>
      <w:proofErr w:type="spellEnd"/>
      <w:r w:rsidRPr="00121319">
        <w:rPr>
          <w:sz w:val="28"/>
          <w:szCs w:val="28"/>
        </w:rPr>
        <w:t xml:space="preserve">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65. Устойчивое и неустойчивое стационарное состояние. Точки бифуркации. Принцип </w:t>
      </w:r>
      <w:proofErr w:type="spellStart"/>
      <w:r w:rsidRPr="00121319">
        <w:rPr>
          <w:sz w:val="28"/>
          <w:szCs w:val="28"/>
        </w:rPr>
        <w:t>Ле-Шателье</w:t>
      </w:r>
      <w:proofErr w:type="spellEnd"/>
      <w:r w:rsidRPr="00121319">
        <w:rPr>
          <w:sz w:val="28"/>
          <w:szCs w:val="28"/>
        </w:rPr>
        <w:t xml:space="preserve"> для открытых систем. </w:t>
      </w:r>
    </w:p>
    <w:p w:rsidR="00121319" w:rsidRPr="00121319" w:rsidRDefault="00121319" w:rsidP="00121319">
      <w:pPr>
        <w:pStyle w:val="Default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66. Устойчивость стационарного состояния биосистем. Критерий устойчивости. Теорема Пригожина. </w:t>
      </w:r>
    </w:p>
    <w:p w:rsidR="00121319" w:rsidRPr="00121319" w:rsidRDefault="00121319" w:rsidP="00121319">
      <w:pPr>
        <w:pStyle w:val="Default"/>
        <w:jc w:val="both"/>
        <w:rPr>
          <w:sz w:val="28"/>
          <w:szCs w:val="28"/>
        </w:rPr>
      </w:pPr>
    </w:p>
    <w:p w:rsidR="00121319" w:rsidRPr="00121319" w:rsidRDefault="00121319" w:rsidP="00121319">
      <w:pPr>
        <w:pStyle w:val="Default"/>
        <w:pageBreakBefore/>
        <w:jc w:val="both"/>
        <w:rPr>
          <w:sz w:val="28"/>
          <w:szCs w:val="28"/>
        </w:rPr>
      </w:pP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67. Участие </w:t>
      </w:r>
      <w:proofErr w:type="spellStart"/>
      <w:r w:rsidRPr="00121319">
        <w:rPr>
          <w:sz w:val="28"/>
          <w:szCs w:val="28"/>
        </w:rPr>
        <w:t>АТФаз</w:t>
      </w:r>
      <w:proofErr w:type="spellEnd"/>
      <w:r w:rsidRPr="00121319">
        <w:rPr>
          <w:sz w:val="28"/>
          <w:szCs w:val="28"/>
        </w:rPr>
        <w:t xml:space="preserve"> в активном транспорте ионов через биологические мембраны, механизм функционирования Са2+-АТФ-азы.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68. Фазовые переходы мембранных липидов. Температура фазового перехода.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69. Ферменты. Теории ферментативного катализа. Роль конформационной лабильности молекулы фермента в процессе катализа.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70. Физико-химические основы фотобиологических процессов. Спектр фотобиологического действия.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71. Флуоресцентные зонды. Использование флуоресцентных зондов для исследования белков и биологических мембран.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72. Флуоресцентные зонды. Классификация зондов и их свойства.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73. </w:t>
      </w:r>
      <w:proofErr w:type="spellStart"/>
      <w:r w:rsidRPr="00121319">
        <w:rPr>
          <w:sz w:val="28"/>
          <w:szCs w:val="28"/>
        </w:rPr>
        <w:t>Флуоресцентый</w:t>
      </w:r>
      <w:proofErr w:type="spellEnd"/>
      <w:r w:rsidRPr="00121319">
        <w:rPr>
          <w:sz w:val="28"/>
          <w:szCs w:val="28"/>
        </w:rPr>
        <w:t xml:space="preserve"> зонд 1,8-АНС, характеристика, спектральные свойства.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74. Флуоресценция. Законы флуоресценции. Метод </w:t>
      </w:r>
      <w:proofErr w:type="spellStart"/>
      <w:r w:rsidRPr="00121319">
        <w:rPr>
          <w:sz w:val="28"/>
          <w:szCs w:val="28"/>
        </w:rPr>
        <w:t>спекртрофлуориметрии</w:t>
      </w:r>
      <w:proofErr w:type="spellEnd"/>
      <w:r w:rsidRPr="00121319">
        <w:rPr>
          <w:sz w:val="28"/>
          <w:szCs w:val="28"/>
        </w:rPr>
        <w:t xml:space="preserve">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75. Фотобиологические процессы: классификация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76. </w:t>
      </w:r>
      <w:proofErr w:type="spellStart"/>
      <w:r w:rsidRPr="00121319">
        <w:rPr>
          <w:sz w:val="28"/>
          <w:szCs w:val="28"/>
        </w:rPr>
        <w:t>Фотодеструктивные</w:t>
      </w:r>
      <w:proofErr w:type="spellEnd"/>
      <w:r w:rsidRPr="00121319">
        <w:rPr>
          <w:sz w:val="28"/>
          <w:szCs w:val="28"/>
        </w:rPr>
        <w:t xml:space="preserve"> процессы, их общая характеристика. </w:t>
      </w:r>
      <w:proofErr w:type="spellStart"/>
      <w:r w:rsidRPr="00121319">
        <w:rPr>
          <w:sz w:val="28"/>
          <w:szCs w:val="28"/>
        </w:rPr>
        <w:t>Фотосенсибилизация</w:t>
      </w:r>
      <w:proofErr w:type="spellEnd"/>
      <w:r w:rsidRPr="00121319">
        <w:rPr>
          <w:sz w:val="28"/>
          <w:szCs w:val="28"/>
        </w:rPr>
        <w:t xml:space="preserve">, её виды и механизмы.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77. Фотодинамические фотобиологические реакции. Применение в медицине.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78. Характеристика мембранных липидов. Липидный </w:t>
      </w:r>
      <w:proofErr w:type="spellStart"/>
      <w:r w:rsidRPr="00121319">
        <w:rPr>
          <w:sz w:val="28"/>
          <w:szCs w:val="28"/>
        </w:rPr>
        <w:t>бислой</w:t>
      </w:r>
      <w:proofErr w:type="spellEnd"/>
      <w:r w:rsidRPr="00121319">
        <w:rPr>
          <w:sz w:val="28"/>
          <w:szCs w:val="28"/>
        </w:rPr>
        <w:t xml:space="preserve">, фазовые переходы мембранных липидов. Температура фазового перехода.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79. Электронно-конформационные взаимодействия в фермент-субстратном комплексе, рекуперация энергии при ферментативном катализе.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80. Электронные свойства биополимеров: донорно-акцепторные свойства молекул, возможность протекания </w:t>
      </w:r>
      <w:proofErr w:type="spellStart"/>
      <w:r w:rsidRPr="00121319">
        <w:rPr>
          <w:sz w:val="28"/>
          <w:szCs w:val="28"/>
        </w:rPr>
        <w:t>окислительно</w:t>
      </w:r>
      <w:proofErr w:type="spellEnd"/>
      <w:r w:rsidRPr="00121319">
        <w:rPr>
          <w:sz w:val="28"/>
          <w:szCs w:val="28"/>
        </w:rPr>
        <w:t xml:space="preserve">-восстановительных реакций. </w:t>
      </w:r>
    </w:p>
    <w:p w:rsidR="00121319" w:rsidRPr="00121319" w:rsidRDefault="00121319" w:rsidP="00121319">
      <w:pPr>
        <w:pStyle w:val="Default"/>
        <w:spacing w:after="27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81. Энергетика живой клетки. Схема преобразования энергии в клетке. </w:t>
      </w:r>
    </w:p>
    <w:p w:rsidR="00121319" w:rsidRPr="00121319" w:rsidRDefault="00121319" w:rsidP="00121319">
      <w:pPr>
        <w:pStyle w:val="Default"/>
        <w:jc w:val="both"/>
        <w:rPr>
          <w:sz w:val="28"/>
          <w:szCs w:val="28"/>
        </w:rPr>
      </w:pPr>
      <w:r w:rsidRPr="00121319">
        <w:rPr>
          <w:sz w:val="28"/>
          <w:szCs w:val="28"/>
        </w:rPr>
        <w:t xml:space="preserve">82. Энтропия открытых термодинамических систем, уравнение Пригожина. </w:t>
      </w:r>
    </w:p>
    <w:p w:rsidR="00035421" w:rsidRPr="00121319" w:rsidRDefault="00035421" w:rsidP="00121319">
      <w:pPr>
        <w:jc w:val="both"/>
        <w:rPr>
          <w:sz w:val="28"/>
          <w:szCs w:val="28"/>
        </w:rPr>
      </w:pPr>
    </w:p>
    <w:sectPr w:rsidR="00035421" w:rsidRPr="00121319" w:rsidSect="00C80682">
      <w:pgSz w:w="11906" w:h="17338"/>
      <w:pgMar w:top="983" w:right="900" w:bottom="1028" w:left="69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FA0AD"/>
    <w:multiLevelType w:val="hybridMultilevel"/>
    <w:tmpl w:val="C33122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F9541E"/>
    <w:multiLevelType w:val="hybridMultilevel"/>
    <w:tmpl w:val="39B859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DAE5B74"/>
    <w:multiLevelType w:val="hybridMultilevel"/>
    <w:tmpl w:val="579125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19"/>
    <w:rsid w:val="00035421"/>
    <w:rsid w:val="000E0012"/>
    <w:rsid w:val="0012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8A0BB-328C-42A3-B398-9CA19CCC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012"/>
    <w:pPr>
      <w:spacing w:after="0" w:line="36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13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2018-02-22T12:36:00Z</dcterms:created>
  <dcterms:modified xsi:type="dcterms:W3CDTF">2018-02-22T12:41:00Z</dcterms:modified>
</cp:coreProperties>
</file>